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A27" w:rsidRDefault="003A4A27" w:rsidP="0026107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Metodická pomůcka pro</w:t>
      </w:r>
      <w:r w:rsidRPr="00261077">
        <w:rPr>
          <w:rFonts w:ascii="Times New Roman" w:hAnsi="Times New Roman" w:cs="Times New Roman"/>
          <w:b/>
          <w:sz w:val="28"/>
          <w:szCs w:val="24"/>
        </w:rPr>
        <w:t xml:space="preserve"> posuzování </w:t>
      </w:r>
    </w:p>
    <w:p w:rsidR="003A4A27" w:rsidRDefault="003A4A27" w:rsidP="00261077">
      <w:pPr>
        <w:spacing w:after="0" w:line="240" w:lineRule="auto"/>
        <w:jc w:val="center"/>
        <w:rPr>
          <w:rFonts w:ascii="Times New Roman" w:hAnsi="Times New Roman" w:cs="Times New Roman"/>
          <w:b/>
          <w:sz w:val="28"/>
          <w:szCs w:val="24"/>
        </w:rPr>
      </w:pPr>
      <w:r w:rsidRPr="00261077">
        <w:rPr>
          <w:rFonts w:ascii="Times New Roman" w:hAnsi="Times New Roman" w:cs="Times New Roman"/>
          <w:b/>
          <w:sz w:val="28"/>
          <w:szCs w:val="24"/>
        </w:rPr>
        <w:t>žádostí o akreditaci studijního programu</w:t>
      </w:r>
    </w:p>
    <w:p w:rsidR="003A4A27" w:rsidRDefault="003A4A27" w:rsidP="00261077">
      <w:pPr>
        <w:spacing w:after="0" w:line="240" w:lineRule="auto"/>
        <w:jc w:val="center"/>
        <w:rPr>
          <w:rFonts w:ascii="Times New Roman" w:hAnsi="Times New Roman" w:cs="Times New Roman"/>
          <w:b/>
          <w:sz w:val="24"/>
          <w:szCs w:val="24"/>
        </w:rPr>
      </w:pPr>
    </w:p>
    <w:p w:rsidR="003A4A27" w:rsidRDefault="003A4A27" w:rsidP="00261077">
      <w:pPr>
        <w:spacing w:after="0" w:line="240" w:lineRule="auto"/>
        <w:rPr>
          <w:rFonts w:ascii="Times New Roman" w:hAnsi="Times New Roman" w:cs="Times New Roman"/>
          <w:sz w:val="24"/>
          <w:szCs w:val="24"/>
        </w:rPr>
      </w:pPr>
    </w:p>
    <w:p w:rsidR="003A4A27" w:rsidRDefault="003A4A27" w:rsidP="00261077">
      <w:pPr>
        <w:spacing w:after="0" w:line="240" w:lineRule="auto"/>
        <w:rPr>
          <w:rFonts w:ascii="Times New Roman" w:hAnsi="Times New Roman" w:cs="Times New Roman"/>
          <w:sz w:val="24"/>
          <w:szCs w:val="24"/>
        </w:rPr>
      </w:pPr>
    </w:p>
    <w:p w:rsidR="003A4A27" w:rsidRDefault="003A4A27" w:rsidP="00261077">
      <w:pPr>
        <w:spacing w:after="0" w:line="240" w:lineRule="auto"/>
        <w:rPr>
          <w:rFonts w:ascii="Times New Roman" w:hAnsi="Times New Roman" w:cs="Times New Roman"/>
          <w:sz w:val="24"/>
          <w:szCs w:val="24"/>
        </w:rPr>
      </w:pPr>
    </w:p>
    <w:p w:rsidR="003A4A27" w:rsidRDefault="003A4A27" w:rsidP="00FA1475">
      <w:pPr>
        <w:jc w:val="both"/>
        <w:rPr>
          <w:rFonts w:ascii="Times New Roman" w:hAnsi="Times New Roman" w:cs="Times New Roman"/>
          <w:sz w:val="24"/>
          <w:szCs w:val="24"/>
        </w:rPr>
      </w:pPr>
      <w:r>
        <w:rPr>
          <w:rFonts w:ascii="Times New Roman" w:hAnsi="Times New Roman" w:cs="Times New Roman"/>
          <w:sz w:val="24"/>
          <w:szCs w:val="24"/>
        </w:rPr>
        <w:t xml:space="preserve">Předmětem posuzování u žádosti o akreditaci studijního programu je naplnění standardů ve struktuře dané formulářem pro posuzování. Posuzuje se, zda vysoká škola a předkládaný studijní program odpovídají požadovanému stavu stanovenému ve standardech, dle hledisek uvedených v této metodické pomůcce. </w:t>
      </w:r>
    </w:p>
    <w:p w:rsidR="003A4A27" w:rsidRDefault="003A4A27" w:rsidP="00FA1475">
      <w:pPr>
        <w:jc w:val="both"/>
        <w:rPr>
          <w:rFonts w:ascii="Times New Roman" w:hAnsi="Times New Roman" w:cs="Times New Roman"/>
          <w:sz w:val="24"/>
          <w:szCs w:val="24"/>
        </w:rPr>
      </w:pPr>
      <w:r>
        <w:rPr>
          <w:rFonts w:ascii="Times New Roman" w:hAnsi="Times New Roman" w:cs="Times New Roman"/>
          <w:sz w:val="24"/>
          <w:szCs w:val="24"/>
        </w:rPr>
        <w:t xml:space="preserve">Ve </w:t>
      </w:r>
      <w:r w:rsidRPr="00003315">
        <w:rPr>
          <w:rFonts w:ascii="Times New Roman" w:hAnsi="Times New Roman" w:cs="Times New Roman"/>
          <w:sz w:val="24"/>
          <w:szCs w:val="24"/>
        </w:rPr>
        <w:t>formul</w:t>
      </w:r>
      <w:r>
        <w:rPr>
          <w:rFonts w:ascii="Times New Roman" w:hAnsi="Times New Roman" w:cs="Times New Roman"/>
          <w:sz w:val="24"/>
          <w:szCs w:val="24"/>
        </w:rPr>
        <w:t>áři pro posuzování žádosti o akreditaci studijního programu jsou v číslování otázek používány následující zkratky:</w:t>
      </w:r>
    </w:p>
    <w:p w:rsidR="003A4A27" w:rsidRDefault="003A4A27" w:rsidP="00003315">
      <w:pPr>
        <w:ind w:left="708"/>
        <w:jc w:val="both"/>
        <w:rPr>
          <w:rFonts w:ascii="Times New Roman" w:hAnsi="Times New Roman" w:cs="Times New Roman"/>
          <w:sz w:val="24"/>
          <w:szCs w:val="24"/>
        </w:rPr>
      </w:pPr>
      <w:r>
        <w:rPr>
          <w:rFonts w:ascii="Times New Roman" w:hAnsi="Times New Roman" w:cs="Times New Roman"/>
          <w:sz w:val="24"/>
          <w:szCs w:val="24"/>
        </w:rPr>
        <w:t>a – akademicky zaměřený studijní program</w:t>
      </w:r>
    </w:p>
    <w:p w:rsidR="003A4A27" w:rsidRDefault="003A4A27" w:rsidP="00003315">
      <w:pPr>
        <w:ind w:left="708"/>
        <w:jc w:val="both"/>
        <w:rPr>
          <w:rFonts w:ascii="Times New Roman" w:hAnsi="Times New Roman" w:cs="Times New Roman"/>
          <w:sz w:val="24"/>
          <w:szCs w:val="24"/>
        </w:rPr>
      </w:pPr>
      <w:r>
        <w:rPr>
          <w:rFonts w:ascii="Times New Roman" w:hAnsi="Times New Roman" w:cs="Times New Roman"/>
          <w:sz w:val="24"/>
          <w:szCs w:val="24"/>
        </w:rPr>
        <w:t>p – profesně zaměřený studijní program</w:t>
      </w:r>
    </w:p>
    <w:p w:rsidR="003A4A27" w:rsidRDefault="003A4A27" w:rsidP="00003315">
      <w:pPr>
        <w:ind w:left="708"/>
        <w:jc w:val="both"/>
        <w:rPr>
          <w:rFonts w:ascii="Times New Roman" w:hAnsi="Times New Roman" w:cs="Times New Roman"/>
          <w:sz w:val="24"/>
          <w:szCs w:val="24"/>
        </w:rPr>
      </w:pPr>
      <w:r>
        <w:rPr>
          <w:rFonts w:ascii="Times New Roman" w:hAnsi="Times New Roman" w:cs="Times New Roman"/>
          <w:sz w:val="24"/>
          <w:szCs w:val="24"/>
        </w:rPr>
        <w:t>b – bakalářský studijní program</w:t>
      </w:r>
    </w:p>
    <w:p w:rsidR="003A4A27" w:rsidRDefault="003A4A27" w:rsidP="00003315">
      <w:pPr>
        <w:ind w:left="708"/>
        <w:jc w:val="both"/>
        <w:rPr>
          <w:rFonts w:ascii="Times New Roman" w:hAnsi="Times New Roman" w:cs="Times New Roman"/>
          <w:sz w:val="24"/>
          <w:szCs w:val="24"/>
        </w:rPr>
      </w:pPr>
      <w:r>
        <w:rPr>
          <w:rFonts w:ascii="Times New Roman" w:hAnsi="Times New Roman" w:cs="Times New Roman"/>
          <w:sz w:val="24"/>
          <w:szCs w:val="24"/>
        </w:rPr>
        <w:t>m – magisterský studijní program</w:t>
      </w:r>
    </w:p>
    <w:p w:rsidR="003A4A27" w:rsidRDefault="003A4A27" w:rsidP="00003315">
      <w:pPr>
        <w:ind w:left="708"/>
        <w:jc w:val="both"/>
        <w:rPr>
          <w:rFonts w:ascii="Times New Roman" w:hAnsi="Times New Roman" w:cs="Times New Roman"/>
          <w:sz w:val="24"/>
          <w:szCs w:val="24"/>
        </w:rPr>
      </w:pPr>
      <w:r>
        <w:rPr>
          <w:rFonts w:ascii="Times New Roman" w:hAnsi="Times New Roman" w:cs="Times New Roman"/>
          <w:sz w:val="24"/>
          <w:szCs w:val="24"/>
        </w:rPr>
        <w:t>d – doktorský studijní program</w:t>
      </w:r>
    </w:p>
    <w:p w:rsidR="003A4A27" w:rsidRDefault="003A4A27" w:rsidP="00B1156A">
      <w:pPr>
        <w:jc w:val="both"/>
        <w:rPr>
          <w:rFonts w:ascii="Times New Roman" w:hAnsi="Times New Roman" w:cs="Times New Roman"/>
          <w:sz w:val="24"/>
          <w:szCs w:val="24"/>
        </w:rPr>
      </w:pPr>
      <w:r w:rsidRPr="00D859B6">
        <w:rPr>
          <w:rFonts w:ascii="Times New Roman" w:hAnsi="Times New Roman" w:cs="Times New Roman"/>
          <w:sz w:val="24"/>
          <w:szCs w:val="24"/>
        </w:rPr>
        <w:t xml:space="preserve">V této metodické pomůcce jsou zpravidla uváděna pouze čísla otázek bez zkratek označujících typ a profil studijního programu. V takových </w:t>
      </w:r>
      <w:r>
        <w:rPr>
          <w:rFonts w:ascii="Times New Roman" w:hAnsi="Times New Roman" w:cs="Times New Roman"/>
          <w:sz w:val="24"/>
          <w:szCs w:val="24"/>
        </w:rPr>
        <w:t>případech se metodické pokyny vztahují ke všem typům a profilům studijního programu, jichž se daná otázka týká. Pokud jsou metodické pokyny odlišné pro různé typy či profily studijních programů v rámci jedné otázky, jsou i v této metodické pomůcce užity zkratky označení typů a profilů studijních programů (viz výše), případně jejich kombinace.</w:t>
      </w:r>
    </w:p>
    <w:p w:rsidR="003A4A27" w:rsidRDefault="003A4A27" w:rsidP="00F773F4">
      <w:pPr>
        <w:jc w:val="both"/>
        <w:rPr>
          <w:rFonts w:ascii="Times New Roman" w:hAnsi="Times New Roman" w:cs="Times New Roman"/>
          <w:sz w:val="24"/>
          <w:szCs w:val="24"/>
        </w:rPr>
      </w:pPr>
      <w:r>
        <w:rPr>
          <w:rFonts w:ascii="Times New Roman" w:hAnsi="Times New Roman" w:cs="Times New Roman"/>
          <w:sz w:val="24"/>
          <w:szCs w:val="24"/>
        </w:rPr>
        <w:t xml:space="preserve">V této metodické pomůcce se používají některé pojmy, které jsou blíže upřesněny v dokumentu </w:t>
      </w:r>
      <w:r w:rsidRPr="00AE5570">
        <w:rPr>
          <w:rFonts w:ascii="Times New Roman" w:hAnsi="Times New Roman" w:cs="Times New Roman"/>
          <w:i/>
          <w:iCs/>
          <w:sz w:val="24"/>
          <w:szCs w:val="24"/>
        </w:rPr>
        <w:t xml:space="preserve">Doporučené postupy pro </w:t>
      </w:r>
      <w:r>
        <w:rPr>
          <w:rFonts w:ascii="Times New Roman" w:hAnsi="Times New Roman" w:cs="Times New Roman"/>
          <w:i/>
          <w:iCs/>
          <w:sz w:val="24"/>
          <w:szCs w:val="24"/>
        </w:rPr>
        <w:t>přípravu</w:t>
      </w:r>
      <w:r w:rsidRPr="00AE5570">
        <w:rPr>
          <w:rFonts w:ascii="Times New Roman" w:hAnsi="Times New Roman" w:cs="Times New Roman"/>
          <w:i/>
          <w:iCs/>
          <w:sz w:val="24"/>
          <w:szCs w:val="24"/>
        </w:rPr>
        <w:t xml:space="preserve"> studijních programů</w:t>
      </w:r>
      <w:r>
        <w:rPr>
          <w:rFonts w:ascii="Times New Roman" w:hAnsi="Times New Roman" w:cs="Times New Roman"/>
          <w:sz w:val="24"/>
          <w:szCs w:val="24"/>
        </w:rPr>
        <w:t xml:space="preserve"> (dále jen „</w:t>
      </w:r>
      <w:r w:rsidRPr="00AE5570">
        <w:rPr>
          <w:rFonts w:ascii="Times New Roman" w:hAnsi="Times New Roman" w:cs="Times New Roman"/>
          <w:i/>
          <w:iCs/>
          <w:sz w:val="24"/>
          <w:szCs w:val="24"/>
        </w:rPr>
        <w:t>Doporučené postupy</w:t>
      </w:r>
      <w:r>
        <w:rPr>
          <w:rFonts w:ascii="Times New Roman" w:hAnsi="Times New Roman" w:cs="Times New Roman"/>
          <w:sz w:val="24"/>
          <w:szCs w:val="24"/>
        </w:rPr>
        <w:t xml:space="preserve">“). Dokument </w:t>
      </w:r>
      <w:r w:rsidRPr="00781439">
        <w:rPr>
          <w:rFonts w:ascii="Times New Roman" w:hAnsi="Times New Roman" w:cs="Times New Roman"/>
          <w:i/>
          <w:sz w:val="24"/>
          <w:szCs w:val="24"/>
        </w:rPr>
        <w:t>Doporučené postupy</w:t>
      </w:r>
      <w:r>
        <w:rPr>
          <w:rFonts w:ascii="Times New Roman" w:hAnsi="Times New Roman" w:cs="Times New Roman"/>
          <w:sz w:val="24"/>
          <w:szCs w:val="24"/>
        </w:rPr>
        <w:t xml:space="preserve"> obsahuje</w:t>
      </w:r>
    </w:p>
    <w:p w:rsidR="003A4A27" w:rsidRPr="00D42808" w:rsidRDefault="003A4A27" w:rsidP="00E51ECC">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v části E pravidla pro vytváření studijního programu (bez specializací);</w:t>
      </w:r>
    </w:p>
    <w:p w:rsidR="003A4A27" w:rsidRDefault="003A4A27" w:rsidP="00AE5570">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v části F vymezení pojmu </w:t>
      </w:r>
      <w:r w:rsidRPr="00E51ECC">
        <w:rPr>
          <w:rFonts w:ascii="Times New Roman" w:hAnsi="Times New Roman" w:cs="Times New Roman"/>
          <w:sz w:val="24"/>
          <w:szCs w:val="24"/>
        </w:rPr>
        <w:t>specializace</w:t>
      </w:r>
      <w:r>
        <w:rPr>
          <w:rFonts w:ascii="Times New Roman" w:hAnsi="Times New Roman" w:cs="Times New Roman"/>
          <w:sz w:val="24"/>
          <w:szCs w:val="24"/>
        </w:rPr>
        <w:t xml:space="preserve"> a pravidla pro vytváření studijních programů se specializacemi;</w:t>
      </w:r>
    </w:p>
    <w:p w:rsidR="003A4A27" w:rsidRDefault="003A4A27" w:rsidP="00AE5570">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v části G vymezení pojmů sdružené studium, přidružený studijní program, studijní plán maior, studijní plán minor a pravidla pro jejich vytváření;</w:t>
      </w:r>
    </w:p>
    <w:p w:rsidR="003A4A27" w:rsidRDefault="003A4A27" w:rsidP="00AE5570">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v bodech 12 až </w:t>
      </w:r>
      <w:smartTag w:uri="urn:schemas-microsoft-com:office:smarttags" w:element="metricconverter">
        <w:smartTagPr>
          <w:attr w:name="ProductID" w:val="14 a"/>
        </w:smartTagPr>
        <w:r>
          <w:rPr>
            <w:rFonts w:ascii="Times New Roman" w:hAnsi="Times New Roman" w:cs="Times New Roman"/>
            <w:sz w:val="24"/>
            <w:szCs w:val="24"/>
          </w:rPr>
          <w:t>14 a</w:t>
        </w:r>
      </w:smartTag>
      <w:r>
        <w:rPr>
          <w:rFonts w:ascii="Times New Roman" w:hAnsi="Times New Roman" w:cs="Times New Roman"/>
          <w:sz w:val="24"/>
          <w:szCs w:val="24"/>
        </w:rPr>
        <w:t xml:space="preserve"> 16 až 17 vymezení jednotlivých typů studijních předmětů.</w:t>
      </w:r>
    </w:p>
    <w:p w:rsidR="003A4A27" w:rsidRPr="00BA35A2" w:rsidRDefault="003A4A27" w:rsidP="00FA1475">
      <w:pPr>
        <w:spacing w:after="0" w:line="240" w:lineRule="auto"/>
        <w:jc w:val="both"/>
        <w:rPr>
          <w:rFonts w:ascii="Times New Roman" w:hAnsi="Times New Roman" w:cs="Times New Roman"/>
          <w:sz w:val="24"/>
          <w:szCs w:val="24"/>
        </w:rPr>
      </w:pPr>
      <w:r w:rsidRPr="00BA35A2">
        <w:rPr>
          <w:rFonts w:ascii="Times New Roman" w:hAnsi="Times New Roman" w:cs="Times New Roman"/>
          <w:sz w:val="24"/>
          <w:szCs w:val="24"/>
        </w:rPr>
        <w:t>Studijní program je nutné vždy posuzovat s přihlédnutím k typu (bakalářský, magisterský, doktorský) a profilu (akademicky zaměřený, profesně zaměřený) studijního programu. Nároky na vědeckou</w:t>
      </w:r>
      <w:r>
        <w:rPr>
          <w:rFonts w:ascii="Times New Roman" w:hAnsi="Times New Roman" w:cs="Times New Roman"/>
          <w:sz w:val="24"/>
          <w:szCs w:val="24"/>
        </w:rPr>
        <w:t xml:space="preserve"> nebo uměleckou činnost (která je vyžadována u akademicky zaměřených studijních programů a doktorských studijních programů) nebo výzkumnou, vývojovou a inovační či další tvůrčí činnost (dále souhrnně jen „tvůrčí činnost“)</w:t>
      </w:r>
      <w:r w:rsidRPr="00BA35A2">
        <w:rPr>
          <w:rFonts w:ascii="Times New Roman" w:hAnsi="Times New Roman" w:cs="Times New Roman"/>
          <w:sz w:val="24"/>
          <w:szCs w:val="24"/>
        </w:rPr>
        <w:t xml:space="preserve"> musí odpovídat příslušnému typu a profilu studijního programu.</w:t>
      </w:r>
    </w:p>
    <w:p w:rsidR="003A4A27" w:rsidRPr="008477A2" w:rsidRDefault="003A4A27" w:rsidP="00B1156A">
      <w:pPr>
        <w:jc w:val="both"/>
        <w:rPr>
          <w:rFonts w:ascii="Times New Roman" w:hAnsi="Times New Roman" w:cs="Times New Roman"/>
          <w:b/>
          <w:i/>
          <w:sz w:val="26"/>
          <w:szCs w:val="26"/>
        </w:rPr>
      </w:pPr>
      <w:r>
        <w:rPr>
          <w:rFonts w:ascii="Times New Roman" w:hAnsi="Times New Roman" w:cs="Times New Roman"/>
          <w:sz w:val="24"/>
          <w:szCs w:val="24"/>
        </w:rPr>
        <w:br w:type="page"/>
      </w:r>
      <w:r w:rsidRPr="008477A2">
        <w:rPr>
          <w:rFonts w:ascii="Times New Roman" w:hAnsi="Times New Roman" w:cs="Times New Roman"/>
          <w:b/>
          <w:i/>
          <w:sz w:val="26"/>
          <w:szCs w:val="26"/>
        </w:rPr>
        <w:t>Sebehodnotící zpráva</w:t>
      </w:r>
    </w:p>
    <w:p w:rsidR="003A4A27" w:rsidRDefault="003A4A27" w:rsidP="00EC2EEB">
      <w:pPr>
        <w:spacing w:after="0"/>
        <w:jc w:val="both"/>
        <w:rPr>
          <w:rFonts w:ascii="Times New Roman" w:hAnsi="Times New Roman" w:cs="Times New Roman"/>
          <w:sz w:val="24"/>
          <w:szCs w:val="24"/>
        </w:rPr>
      </w:pPr>
      <w:r w:rsidRPr="00B1156A">
        <w:rPr>
          <w:rFonts w:ascii="Times New Roman" w:hAnsi="Times New Roman" w:cs="Times New Roman"/>
          <w:sz w:val="24"/>
          <w:szCs w:val="24"/>
        </w:rPr>
        <w:t>Při posuzování žádosti</w:t>
      </w:r>
      <w:r>
        <w:rPr>
          <w:rFonts w:ascii="Times New Roman" w:hAnsi="Times New Roman" w:cs="Times New Roman"/>
          <w:sz w:val="24"/>
          <w:szCs w:val="24"/>
        </w:rPr>
        <w:t xml:space="preserve"> se hodnotí,</w:t>
      </w:r>
      <w:r w:rsidRPr="00B1156A">
        <w:rPr>
          <w:rFonts w:ascii="Times New Roman" w:hAnsi="Times New Roman" w:cs="Times New Roman"/>
          <w:sz w:val="24"/>
          <w:szCs w:val="24"/>
        </w:rPr>
        <w:t xml:space="preserve"> zda sebehodnotící zpráva odpovídá údajům </w:t>
      </w:r>
      <w:r>
        <w:rPr>
          <w:rFonts w:ascii="Times New Roman" w:hAnsi="Times New Roman" w:cs="Times New Roman"/>
          <w:sz w:val="24"/>
          <w:szCs w:val="24"/>
        </w:rPr>
        <w:t xml:space="preserve">o studijním programu </w:t>
      </w:r>
      <w:r w:rsidRPr="00B1156A">
        <w:rPr>
          <w:rFonts w:ascii="Times New Roman" w:hAnsi="Times New Roman" w:cs="Times New Roman"/>
          <w:sz w:val="24"/>
          <w:szCs w:val="24"/>
        </w:rPr>
        <w:t xml:space="preserve">uvedeným v předložených </w:t>
      </w:r>
      <w:r>
        <w:rPr>
          <w:rFonts w:ascii="Times New Roman" w:hAnsi="Times New Roman" w:cs="Times New Roman"/>
          <w:sz w:val="24"/>
          <w:szCs w:val="24"/>
        </w:rPr>
        <w:t>přílohách žádosti</w:t>
      </w:r>
      <w:r w:rsidRPr="00B1156A">
        <w:rPr>
          <w:rFonts w:ascii="Times New Roman" w:hAnsi="Times New Roman" w:cs="Times New Roman"/>
          <w:sz w:val="24"/>
          <w:szCs w:val="24"/>
        </w:rPr>
        <w:t>. Sebehodnotící zpráva by měla zachytit silná i slabá místa vysoké školy</w:t>
      </w:r>
      <w:r>
        <w:rPr>
          <w:rFonts w:ascii="Times New Roman" w:hAnsi="Times New Roman" w:cs="Times New Roman"/>
          <w:sz w:val="24"/>
          <w:szCs w:val="24"/>
        </w:rPr>
        <w:t>, resp. její součásti,</w:t>
      </w:r>
      <w:r w:rsidRPr="00B1156A">
        <w:rPr>
          <w:rFonts w:ascii="Times New Roman" w:hAnsi="Times New Roman" w:cs="Times New Roman"/>
          <w:sz w:val="24"/>
          <w:szCs w:val="24"/>
        </w:rPr>
        <w:t xml:space="preserve"> při naplňování standardů pro akreditaci studijních programů. Pokud sebehodnotící zpráva neodpovídá zabezpečení studijního programu, případně neodhaluje problémy v</w:t>
      </w:r>
      <w:r>
        <w:rPr>
          <w:rFonts w:ascii="Times New Roman" w:hAnsi="Times New Roman" w:cs="Times New Roman"/>
          <w:sz w:val="24"/>
          <w:szCs w:val="24"/>
        </w:rPr>
        <w:t> </w:t>
      </w:r>
      <w:r w:rsidRPr="00B1156A">
        <w:rPr>
          <w:rFonts w:ascii="Times New Roman" w:hAnsi="Times New Roman" w:cs="Times New Roman"/>
          <w:sz w:val="24"/>
          <w:szCs w:val="24"/>
        </w:rPr>
        <w:t>jeho</w:t>
      </w:r>
      <w:r>
        <w:rPr>
          <w:rFonts w:ascii="Times New Roman" w:hAnsi="Times New Roman" w:cs="Times New Roman"/>
          <w:sz w:val="24"/>
          <w:szCs w:val="24"/>
        </w:rPr>
        <w:t xml:space="preserve"> skladbě a</w:t>
      </w:r>
      <w:r w:rsidRPr="00B1156A">
        <w:rPr>
          <w:rFonts w:ascii="Times New Roman" w:hAnsi="Times New Roman" w:cs="Times New Roman"/>
          <w:sz w:val="24"/>
          <w:szCs w:val="24"/>
        </w:rPr>
        <w:t xml:space="preserve"> struktuře, které jsou patrné z </w:t>
      </w:r>
      <w:r>
        <w:rPr>
          <w:rFonts w:ascii="Times New Roman" w:hAnsi="Times New Roman" w:cs="Times New Roman"/>
          <w:sz w:val="24"/>
          <w:szCs w:val="24"/>
        </w:rPr>
        <w:t>příloh</w:t>
      </w:r>
      <w:r w:rsidRPr="00B1156A">
        <w:rPr>
          <w:rFonts w:ascii="Times New Roman" w:hAnsi="Times New Roman" w:cs="Times New Roman"/>
          <w:sz w:val="24"/>
          <w:szCs w:val="24"/>
        </w:rPr>
        <w:t xml:space="preserve">, </w:t>
      </w:r>
      <w:r>
        <w:rPr>
          <w:rFonts w:ascii="Times New Roman" w:hAnsi="Times New Roman" w:cs="Times New Roman"/>
          <w:sz w:val="24"/>
          <w:szCs w:val="24"/>
        </w:rPr>
        <w:t>lze usuzovat</w:t>
      </w:r>
      <w:r w:rsidRPr="00B1156A">
        <w:rPr>
          <w:rFonts w:ascii="Times New Roman" w:hAnsi="Times New Roman" w:cs="Times New Roman"/>
          <w:sz w:val="24"/>
          <w:szCs w:val="24"/>
        </w:rPr>
        <w:t>, že</w:t>
      </w:r>
      <w:r>
        <w:rPr>
          <w:rFonts w:ascii="Times New Roman" w:hAnsi="Times New Roman" w:cs="Times New Roman"/>
          <w:sz w:val="24"/>
          <w:szCs w:val="24"/>
        </w:rPr>
        <w:t xml:space="preserve"> v rámci</w:t>
      </w:r>
      <w:r w:rsidRPr="00B1156A">
        <w:rPr>
          <w:rFonts w:ascii="Times New Roman" w:hAnsi="Times New Roman" w:cs="Times New Roman"/>
          <w:sz w:val="24"/>
          <w:szCs w:val="24"/>
        </w:rPr>
        <w:t xml:space="preserve"> vysok</w:t>
      </w:r>
      <w:r>
        <w:rPr>
          <w:rFonts w:ascii="Times New Roman" w:hAnsi="Times New Roman" w:cs="Times New Roman"/>
          <w:sz w:val="24"/>
          <w:szCs w:val="24"/>
        </w:rPr>
        <w:t>é</w:t>
      </w:r>
      <w:r w:rsidRPr="00B1156A">
        <w:rPr>
          <w:rFonts w:ascii="Times New Roman" w:hAnsi="Times New Roman" w:cs="Times New Roman"/>
          <w:sz w:val="24"/>
          <w:szCs w:val="24"/>
        </w:rPr>
        <w:t xml:space="preserve"> škol</w:t>
      </w:r>
      <w:r>
        <w:rPr>
          <w:rFonts w:ascii="Times New Roman" w:hAnsi="Times New Roman" w:cs="Times New Roman"/>
          <w:sz w:val="24"/>
          <w:szCs w:val="24"/>
        </w:rPr>
        <w:t>y</w:t>
      </w:r>
      <w:r w:rsidRPr="00B1156A">
        <w:rPr>
          <w:rFonts w:ascii="Times New Roman" w:hAnsi="Times New Roman" w:cs="Times New Roman"/>
          <w:sz w:val="24"/>
          <w:szCs w:val="24"/>
        </w:rPr>
        <w:t xml:space="preserve"> </w:t>
      </w:r>
      <w:r>
        <w:rPr>
          <w:rFonts w:ascii="Times New Roman" w:hAnsi="Times New Roman" w:cs="Times New Roman"/>
          <w:sz w:val="24"/>
          <w:szCs w:val="24"/>
        </w:rPr>
        <w:t xml:space="preserve">zcela nefungují procesy hodnocení </w:t>
      </w:r>
      <w:r w:rsidRPr="00B1156A">
        <w:rPr>
          <w:rFonts w:ascii="Times New Roman" w:hAnsi="Times New Roman" w:cs="Times New Roman"/>
          <w:sz w:val="24"/>
          <w:szCs w:val="24"/>
        </w:rPr>
        <w:t>kvality vzdělávací, tvůrčí a s nimi souvisejících činností. Naopak pokud studijní program obsahuj</w:t>
      </w:r>
      <w:r>
        <w:rPr>
          <w:rFonts w:ascii="Times New Roman" w:hAnsi="Times New Roman" w:cs="Times New Roman"/>
          <w:sz w:val="24"/>
          <w:szCs w:val="24"/>
        </w:rPr>
        <w:t>e slabá místa, nicméně splňuje</w:t>
      </w:r>
      <w:r w:rsidRPr="00B1156A">
        <w:rPr>
          <w:rFonts w:ascii="Times New Roman" w:hAnsi="Times New Roman" w:cs="Times New Roman"/>
          <w:sz w:val="24"/>
          <w:szCs w:val="24"/>
        </w:rPr>
        <w:t xml:space="preserve"> minimální standa</w:t>
      </w:r>
      <w:r>
        <w:rPr>
          <w:rFonts w:ascii="Times New Roman" w:hAnsi="Times New Roman" w:cs="Times New Roman"/>
          <w:sz w:val="24"/>
          <w:szCs w:val="24"/>
        </w:rPr>
        <w:t xml:space="preserve">rdy, a ze sebehodnotící zprávy vyplývá, že vysoká škola si je </w:t>
      </w:r>
      <w:r w:rsidRPr="00B1156A">
        <w:rPr>
          <w:rFonts w:ascii="Times New Roman" w:hAnsi="Times New Roman" w:cs="Times New Roman"/>
          <w:sz w:val="24"/>
          <w:szCs w:val="24"/>
        </w:rPr>
        <w:t>vědoma</w:t>
      </w:r>
      <w:r>
        <w:rPr>
          <w:rFonts w:ascii="Times New Roman" w:hAnsi="Times New Roman" w:cs="Times New Roman"/>
          <w:sz w:val="24"/>
          <w:szCs w:val="24"/>
        </w:rPr>
        <w:t xml:space="preserve"> nedostatků</w:t>
      </w:r>
      <w:r w:rsidRPr="00B1156A">
        <w:rPr>
          <w:rFonts w:ascii="Times New Roman" w:hAnsi="Times New Roman" w:cs="Times New Roman"/>
          <w:sz w:val="24"/>
          <w:szCs w:val="24"/>
        </w:rPr>
        <w:t xml:space="preserve"> a sama navrhuje odpovídající řešení, je třeba </w:t>
      </w:r>
      <w:r>
        <w:rPr>
          <w:rFonts w:ascii="Times New Roman" w:hAnsi="Times New Roman" w:cs="Times New Roman"/>
          <w:sz w:val="24"/>
          <w:szCs w:val="24"/>
        </w:rPr>
        <w:t>k této skutečnosti přihlédnout.</w:t>
      </w:r>
    </w:p>
    <w:p w:rsidR="003A4A27" w:rsidRDefault="003A4A27" w:rsidP="00EC2EEB">
      <w:pPr>
        <w:spacing w:after="0"/>
        <w:jc w:val="both"/>
        <w:rPr>
          <w:rFonts w:ascii="Times New Roman" w:hAnsi="Times New Roman" w:cs="Times New Roman"/>
          <w:sz w:val="24"/>
          <w:szCs w:val="24"/>
        </w:rPr>
      </w:pPr>
    </w:p>
    <w:p w:rsidR="003A4A27" w:rsidRDefault="003A4A27" w:rsidP="00EC2EEB">
      <w:pPr>
        <w:spacing w:after="0"/>
        <w:jc w:val="both"/>
        <w:rPr>
          <w:rFonts w:ascii="Times New Roman" w:hAnsi="Times New Roman" w:cs="Times New Roman"/>
          <w:sz w:val="24"/>
          <w:szCs w:val="24"/>
        </w:rPr>
      </w:pPr>
    </w:p>
    <w:p w:rsidR="003A4A27" w:rsidRPr="008477A2" w:rsidRDefault="003A4A27" w:rsidP="001D6B2F">
      <w:pPr>
        <w:spacing w:after="0" w:line="240" w:lineRule="auto"/>
        <w:jc w:val="both"/>
        <w:rPr>
          <w:rFonts w:ascii="Times New Roman" w:hAnsi="Times New Roman" w:cs="Times New Roman"/>
          <w:b/>
          <w:sz w:val="26"/>
          <w:szCs w:val="26"/>
        </w:rPr>
      </w:pPr>
      <w:r w:rsidRPr="008477A2">
        <w:rPr>
          <w:rFonts w:ascii="Times New Roman" w:hAnsi="Times New Roman" w:cs="Times New Roman"/>
          <w:b/>
          <w:sz w:val="26"/>
          <w:szCs w:val="26"/>
        </w:rPr>
        <w:t>Institucionální prostředí</w:t>
      </w:r>
    </w:p>
    <w:p w:rsidR="003A4A27" w:rsidRDefault="003A4A27" w:rsidP="001D6B2F">
      <w:pPr>
        <w:spacing w:after="0" w:line="240" w:lineRule="auto"/>
        <w:jc w:val="both"/>
        <w:rPr>
          <w:rFonts w:ascii="Times New Roman" w:hAnsi="Times New Roman" w:cs="Times New Roman"/>
          <w:sz w:val="24"/>
          <w:szCs w:val="24"/>
        </w:rPr>
      </w:pPr>
    </w:p>
    <w:p w:rsidR="003A4A27" w:rsidRDefault="003A4A27" w:rsidP="001D6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Čl. 33 Statutu NAÚ stanoví, že hodnoticí komise nemusí posuzovat č</w:t>
      </w:r>
      <w:r w:rsidRPr="003A7F5A">
        <w:rPr>
          <w:rFonts w:ascii="Times New Roman" w:hAnsi="Times New Roman" w:cs="Times New Roman"/>
          <w:sz w:val="24"/>
          <w:szCs w:val="24"/>
        </w:rPr>
        <w:t>innost vysoké školy ve vztahu k části standardů pro akreditaci studijního programu podle § 78a odst. 2 písm</w:t>
      </w:r>
      <w:r>
        <w:rPr>
          <w:rFonts w:ascii="Times New Roman" w:hAnsi="Times New Roman" w:cs="Times New Roman"/>
          <w:sz w:val="24"/>
          <w:szCs w:val="24"/>
        </w:rPr>
        <w:t xml:space="preserve">. b) body </w:t>
      </w:r>
      <w:smartTag w:uri="urn:schemas-microsoft-com:office:smarttags" w:element="metricconverter">
        <w:smartTagPr>
          <w:attr w:name="ProductID" w:val="2 a"/>
        </w:smartTagPr>
        <w:r>
          <w:rPr>
            <w:rFonts w:ascii="Times New Roman" w:hAnsi="Times New Roman" w:cs="Times New Roman"/>
            <w:sz w:val="24"/>
            <w:szCs w:val="24"/>
          </w:rPr>
          <w:t>2 a</w:t>
        </w:r>
      </w:smartTag>
      <w:r>
        <w:rPr>
          <w:rFonts w:ascii="Times New Roman" w:hAnsi="Times New Roman" w:cs="Times New Roman"/>
          <w:sz w:val="24"/>
          <w:szCs w:val="24"/>
        </w:rPr>
        <w:t xml:space="preserve"> 3 zákona o vysokých školách a funkčnosti</w:t>
      </w:r>
      <w:r w:rsidRPr="003A7F5A">
        <w:rPr>
          <w:rFonts w:ascii="Times New Roman" w:hAnsi="Times New Roman" w:cs="Times New Roman"/>
          <w:sz w:val="24"/>
          <w:szCs w:val="24"/>
        </w:rPr>
        <w:t xml:space="preserve"> systému zajišťování kvality a vnitřního hodnocení kvality vzdělávací, tvůrčí a s nimi souvisejících činností</w:t>
      </w:r>
      <w:r>
        <w:rPr>
          <w:rFonts w:ascii="Times New Roman" w:hAnsi="Times New Roman" w:cs="Times New Roman"/>
          <w:sz w:val="24"/>
          <w:szCs w:val="24"/>
        </w:rPr>
        <w:t xml:space="preserve"> (tj. standardy 1.1 – 1.15), pokud zpráva o </w:t>
      </w:r>
      <w:r w:rsidRPr="003A7F5A">
        <w:rPr>
          <w:rFonts w:ascii="Times New Roman" w:hAnsi="Times New Roman" w:cs="Times New Roman"/>
          <w:sz w:val="24"/>
          <w:szCs w:val="24"/>
        </w:rPr>
        <w:t xml:space="preserve">vnitřním hodnocení a poslední dodatek k této zprávě již byly posouzeny a od posledního posouzení </w:t>
      </w:r>
      <w:r>
        <w:rPr>
          <w:rFonts w:ascii="Times New Roman" w:hAnsi="Times New Roman" w:cs="Times New Roman"/>
          <w:sz w:val="24"/>
          <w:szCs w:val="24"/>
        </w:rPr>
        <w:t xml:space="preserve">těchto </w:t>
      </w:r>
      <w:r w:rsidRPr="003A7F5A">
        <w:rPr>
          <w:rFonts w:ascii="Times New Roman" w:hAnsi="Times New Roman" w:cs="Times New Roman"/>
          <w:sz w:val="24"/>
          <w:szCs w:val="24"/>
        </w:rPr>
        <w:t>obecných požadavků pro akreditace neuplynulo více než 12 měsíců</w:t>
      </w:r>
      <w:r>
        <w:rPr>
          <w:rFonts w:ascii="Times New Roman" w:hAnsi="Times New Roman" w:cs="Times New Roman"/>
          <w:sz w:val="24"/>
          <w:szCs w:val="24"/>
        </w:rPr>
        <w:t xml:space="preserve"> (od vydání rozhodnutí ve správním řízení, v jehož rámci byly obecné požadavky pro akreditace posouzeny). Posouzením výše uvedených činností a funkčnosti systému zajišťování kvality a vnitřního hodnocení kvality se hodnoticí komise v daném případě bude zabývat, pokud o to v žádosti o akreditaci studijního programu požádá vysoká škola.</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u w:val="single"/>
        </w:rPr>
      </w:pPr>
      <w:r w:rsidRPr="001D6B2F">
        <w:rPr>
          <w:rFonts w:ascii="Times New Roman" w:hAnsi="Times New Roman" w:cs="Times New Roman"/>
          <w:sz w:val="24"/>
          <w:szCs w:val="24"/>
          <w:u w:val="single"/>
        </w:rPr>
        <w:t>Působnost orgánů vysoké školy</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1.1</w:t>
      </w:r>
      <w:r w:rsidRPr="001D6B2F">
        <w:rPr>
          <w:rFonts w:ascii="Times New Roman" w:hAnsi="Times New Roman" w:cs="Times New Roman"/>
          <w:sz w:val="24"/>
          <w:szCs w:val="24"/>
        </w:rPr>
        <w:tab/>
        <w:t>Orgán vysoké školy, který plní působnost statutárního orgánu, a další orgány, jejich působnost, pravomoci a odpovědnost, pokud neplynou přímo ze zákona o vysokých školách, musí být vymezeny ve statutu nebo dalších vnitřních předpisech (v případě soukromých vysokých škol ve vnitřních předpisech). Tato vymezení musí být funkční.</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1.2</w:t>
      </w:r>
      <w:r w:rsidRPr="001D6B2F">
        <w:rPr>
          <w:rFonts w:ascii="Times New Roman" w:hAnsi="Times New Roman" w:cs="Times New Roman"/>
          <w:sz w:val="24"/>
          <w:szCs w:val="24"/>
        </w:rPr>
        <w:tab/>
        <w:t>Působnosti, pravomoci a odpovědnost orgánů součástí vysoké šk</w:t>
      </w:r>
      <w:r>
        <w:rPr>
          <w:rFonts w:ascii="Times New Roman" w:hAnsi="Times New Roman" w:cs="Times New Roman"/>
          <w:sz w:val="24"/>
          <w:szCs w:val="24"/>
        </w:rPr>
        <w:t>oly k činnostem a </w:t>
      </w:r>
      <w:r w:rsidRPr="001D6B2F">
        <w:rPr>
          <w:rFonts w:ascii="Times New Roman" w:hAnsi="Times New Roman" w:cs="Times New Roman"/>
          <w:sz w:val="24"/>
          <w:szCs w:val="24"/>
        </w:rPr>
        <w:t xml:space="preserve">jednáním, která se týkají tvorby a uskutečňování studijních programů, </w:t>
      </w:r>
      <w:r>
        <w:rPr>
          <w:rFonts w:ascii="Times New Roman" w:hAnsi="Times New Roman" w:cs="Times New Roman"/>
          <w:sz w:val="24"/>
          <w:szCs w:val="24"/>
        </w:rPr>
        <w:t xml:space="preserve">včetně jejich hodnocení vysokou školou, </w:t>
      </w:r>
      <w:r w:rsidRPr="001D6B2F">
        <w:rPr>
          <w:rFonts w:ascii="Times New Roman" w:hAnsi="Times New Roman" w:cs="Times New Roman"/>
          <w:sz w:val="24"/>
          <w:szCs w:val="24"/>
        </w:rPr>
        <w:t>musí být vymezeny ve vnitřních předpisech vysoké školy. Vymezení musí být funkční a rozdělení působností, pravomocí a odpovědnosti orgánů vysoké školy a součástí vysoké školy týkající se tvorby a uskutečňování studijních programů musí tvořit funkční celek.</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u w:val="single"/>
        </w:rPr>
      </w:pPr>
      <w:r w:rsidRPr="001D6B2F">
        <w:rPr>
          <w:rFonts w:ascii="Times New Roman" w:hAnsi="Times New Roman" w:cs="Times New Roman"/>
          <w:sz w:val="24"/>
          <w:szCs w:val="24"/>
          <w:u w:val="single"/>
        </w:rPr>
        <w:t>Vnitřní systém zajišťování a hodnocení kvality vzdělávací, tvůrčí a s nimi souvisejících činností vysoké školy</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C793C">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1.3</w:t>
      </w:r>
      <w:r w:rsidRPr="001D6B2F">
        <w:rPr>
          <w:rFonts w:ascii="Times New Roman" w:hAnsi="Times New Roman" w:cs="Times New Roman"/>
          <w:sz w:val="24"/>
          <w:szCs w:val="24"/>
        </w:rPr>
        <w:tab/>
        <w:t xml:space="preserve">V </w:t>
      </w:r>
      <w:r>
        <w:rPr>
          <w:rFonts w:ascii="Times New Roman" w:hAnsi="Times New Roman" w:cs="Times New Roman"/>
          <w:sz w:val="24"/>
          <w:szCs w:val="24"/>
        </w:rPr>
        <w:t xml:space="preserve">rámci </w:t>
      </w:r>
      <w:r w:rsidRPr="001D6B2F">
        <w:rPr>
          <w:rFonts w:ascii="Times New Roman" w:hAnsi="Times New Roman" w:cs="Times New Roman"/>
          <w:sz w:val="24"/>
          <w:szCs w:val="24"/>
        </w:rPr>
        <w:t>vysoké školy i součástí vysoké školy musí být vymezeny a uplatňovány pravomoci a odpovědnost za kvalitu vzdělávací činnosti, tvůrčí činnosti a s nimi souvisejících činností, které se promítají do</w:t>
      </w:r>
      <w:r>
        <w:rPr>
          <w:rFonts w:ascii="Times New Roman" w:hAnsi="Times New Roman" w:cs="Times New Roman"/>
          <w:sz w:val="24"/>
          <w:szCs w:val="24"/>
        </w:rPr>
        <w:t xml:space="preserve"> činnosti orgánů,</w:t>
      </w:r>
      <w:r w:rsidRPr="001D6B2F">
        <w:rPr>
          <w:rFonts w:ascii="Times New Roman" w:hAnsi="Times New Roman" w:cs="Times New Roman"/>
          <w:sz w:val="24"/>
          <w:szCs w:val="24"/>
        </w:rPr>
        <w:t xml:space="preserve"> struktury pracovních pozic a pracovní náplně příslušných pracovníků</w:t>
      </w:r>
      <w:r>
        <w:rPr>
          <w:rFonts w:ascii="Times New Roman" w:hAnsi="Times New Roman" w:cs="Times New Roman"/>
          <w:sz w:val="24"/>
          <w:szCs w:val="24"/>
        </w:rPr>
        <w:t xml:space="preserve"> na úrovni vysoké školy, součástí vysoké školy a organizačních jednotek vysoké školy a jejích součástí</w:t>
      </w:r>
      <w:r w:rsidRPr="001D6B2F">
        <w:rPr>
          <w:rFonts w:ascii="Times New Roman" w:hAnsi="Times New Roman" w:cs="Times New Roman"/>
          <w:sz w:val="24"/>
          <w:szCs w:val="24"/>
        </w:rPr>
        <w:t xml:space="preserve">. Pravomoci a odpovědnost </w:t>
      </w:r>
      <w:r>
        <w:rPr>
          <w:rFonts w:ascii="Times New Roman" w:hAnsi="Times New Roman" w:cs="Times New Roman"/>
          <w:sz w:val="24"/>
          <w:szCs w:val="24"/>
        </w:rPr>
        <w:t xml:space="preserve">na všech úrovních </w:t>
      </w:r>
      <w:r w:rsidRPr="001D6B2F">
        <w:rPr>
          <w:rFonts w:ascii="Times New Roman" w:hAnsi="Times New Roman" w:cs="Times New Roman"/>
          <w:sz w:val="24"/>
          <w:szCs w:val="24"/>
        </w:rPr>
        <w:t>jsou propojeny a provázány tak, že tvoří funkční celek schopný zajišťovat kvalitu vzdělávací, tvůrčí a s nimi souvisejících činností.</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1.4</w:t>
      </w:r>
      <w:r w:rsidRPr="001D6B2F">
        <w:rPr>
          <w:rFonts w:ascii="Times New Roman" w:hAnsi="Times New Roman" w:cs="Times New Roman"/>
          <w:sz w:val="24"/>
          <w:szCs w:val="24"/>
        </w:rPr>
        <w:tab/>
        <w:t>Vnitřní předpisy vysoké školy musí účelně a funkčně vymezovat procesy vzniku, schvalování a změn návrhů studijních programů před předložením žádostí o akreditaci studijních programů NAÚ. Tyto procesy musí umožňovat zhodnocení návrhů studijních programů, posouzení jejich kvality a odstranění případných nedostatků. Posuzuje se také zapojení relevantních aktérů, zejména garanta studijního programu</w:t>
      </w:r>
      <w:r>
        <w:rPr>
          <w:rFonts w:ascii="Times New Roman" w:hAnsi="Times New Roman" w:cs="Times New Roman"/>
          <w:sz w:val="24"/>
          <w:szCs w:val="24"/>
        </w:rPr>
        <w:t xml:space="preserve"> a studentů</w:t>
      </w:r>
      <w:r w:rsidRPr="001D6B2F">
        <w:rPr>
          <w:rFonts w:ascii="Times New Roman" w:hAnsi="Times New Roman" w:cs="Times New Roman"/>
          <w:sz w:val="24"/>
          <w:szCs w:val="24"/>
        </w:rPr>
        <w:t>, do těchto procesů.</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C793C">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1.5</w:t>
      </w:r>
      <w:r w:rsidRPr="001D6B2F">
        <w:rPr>
          <w:rFonts w:ascii="Times New Roman" w:hAnsi="Times New Roman" w:cs="Times New Roman"/>
          <w:sz w:val="24"/>
          <w:szCs w:val="24"/>
        </w:rPr>
        <w:tab/>
      </w:r>
      <w:r>
        <w:rPr>
          <w:rFonts w:ascii="Times New Roman" w:hAnsi="Times New Roman" w:cs="Times New Roman"/>
          <w:sz w:val="24"/>
          <w:szCs w:val="24"/>
        </w:rPr>
        <w:t>Pokud v</w:t>
      </w:r>
      <w:r w:rsidRPr="001D6B2F">
        <w:rPr>
          <w:rFonts w:ascii="Times New Roman" w:hAnsi="Times New Roman" w:cs="Times New Roman"/>
          <w:sz w:val="24"/>
          <w:szCs w:val="24"/>
        </w:rPr>
        <w:t xml:space="preserve">ysoká škola </w:t>
      </w:r>
      <w:r>
        <w:rPr>
          <w:rFonts w:ascii="Times New Roman" w:hAnsi="Times New Roman" w:cs="Times New Roman"/>
          <w:sz w:val="24"/>
          <w:szCs w:val="24"/>
        </w:rPr>
        <w:t xml:space="preserve">hodlá </w:t>
      </w:r>
      <w:r w:rsidRPr="000A47C6">
        <w:rPr>
          <w:rFonts w:ascii="Times New Roman" w:hAnsi="Times New Roman" w:cs="Times New Roman"/>
          <w:sz w:val="24"/>
          <w:szCs w:val="24"/>
        </w:rPr>
        <w:t>posuzovat splnění podmínek pro přijetí ke studiu ve studijním programu s použitím ustanovení § 48 odst. 4 písm. d) nebo § 48 odst. 5 písm. c) zákona o vysokých školách</w:t>
      </w:r>
      <w:r>
        <w:rPr>
          <w:rFonts w:ascii="Times New Roman" w:hAnsi="Times New Roman" w:cs="Times New Roman"/>
          <w:sz w:val="24"/>
          <w:szCs w:val="24"/>
        </w:rPr>
        <w:t>,</w:t>
      </w:r>
      <w:r w:rsidRPr="000A47C6">
        <w:rPr>
          <w:rFonts w:ascii="Times New Roman" w:hAnsi="Times New Roman" w:cs="Times New Roman"/>
          <w:sz w:val="24"/>
          <w:szCs w:val="24"/>
        </w:rPr>
        <w:t xml:space="preserve"> </w:t>
      </w:r>
      <w:r>
        <w:rPr>
          <w:rFonts w:ascii="Times New Roman" w:hAnsi="Times New Roman" w:cs="Times New Roman"/>
          <w:sz w:val="24"/>
          <w:szCs w:val="24"/>
        </w:rPr>
        <w:t>musí mít vnitřním předpisem funkčně upraveny postupy při tomto posuzování, včetně určení působností a pravomocí a stanoveny srozumitelná a funkční pravidla pro toto posuzování</w:t>
      </w:r>
      <w:r w:rsidRPr="001D6B2F">
        <w:rPr>
          <w:rFonts w:ascii="Times New Roman" w:hAnsi="Times New Roman" w:cs="Times New Roman"/>
          <w:sz w:val="24"/>
          <w:szCs w:val="24"/>
        </w:rPr>
        <w:t>.</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582016">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1.6</w:t>
      </w:r>
      <w:r w:rsidRPr="001D6B2F">
        <w:rPr>
          <w:rFonts w:ascii="Times New Roman" w:hAnsi="Times New Roman" w:cs="Times New Roman"/>
          <w:sz w:val="24"/>
          <w:szCs w:val="24"/>
        </w:rPr>
        <w:tab/>
        <w:t>Vysoká škola, resp. sou</w:t>
      </w:r>
      <w:r>
        <w:rPr>
          <w:rFonts w:ascii="Times New Roman" w:hAnsi="Times New Roman" w:cs="Times New Roman"/>
          <w:sz w:val="24"/>
          <w:szCs w:val="24"/>
        </w:rPr>
        <w:t>část systematicky a pravidelně sleduje</w:t>
      </w:r>
      <w:r w:rsidRPr="001D6B2F">
        <w:rPr>
          <w:rFonts w:ascii="Times New Roman" w:hAnsi="Times New Roman" w:cs="Times New Roman"/>
          <w:sz w:val="24"/>
          <w:szCs w:val="24"/>
        </w:rPr>
        <w:t xml:space="preserve"> a vyhodnocuje kvalitu obhajovaných i obhájených kvalifikačních a rigorózních prací. V případě zjištěných nedostatků provádí vysoká škola </w:t>
      </w:r>
      <w:r>
        <w:rPr>
          <w:rFonts w:ascii="Times New Roman" w:hAnsi="Times New Roman" w:cs="Times New Roman"/>
          <w:sz w:val="24"/>
          <w:szCs w:val="24"/>
        </w:rPr>
        <w:t xml:space="preserve">nápravu vedoucí k jejich odstranění a ke </w:t>
      </w:r>
      <w:r w:rsidRPr="001D6B2F">
        <w:rPr>
          <w:rFonts w:ascii="Times New Roman" w:hAnsi="Times New Roman" w:cs="Times New Roman"/>
          <w:sz w:val="24"/>
          <w:szCs w:val="24"/>
        </w:rPr>
        <w:t>zlepšení kvality prací.</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0C21F2">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 xml:space="preserve">Vysoká škola, resp. součást musí mít </w:t>
      </w:r>
      <w:r>
        <w:rPr>
          <w:rFonts w:ascii="Times New Roman" w:hAnsi="Times New Roman" w:cs="Times New Roman"/>
          <w:sz w:val="24"/>
          <w:szCs w:val="24"/>
        </w:rPr>
        <w:t xml:space="preserve">vnitřním nebo jiným předpisem </w:t>
      </w:r>
      <w:r w:rsidRPr="001D6B2F">
        <w:rPr>
          <w:rFonts w:ascii="Times New Roman" w:hAnsi="Times New Roman" w:cs="Times New Roman"/>
          <w:sz w:val="24"/>
          <w:szCs w:val="24"/>
        </w:rPr>
        <w:t xml:space="preserve">stanoveny požadavky na způsob vedení kvalifikačních prací a rigorózních prací a kvalifikační požadavky na vedoucí prací tak, aby byla zajištěna kvalita zpracovávaných </w:t>
      </w:r>
      <w:r>
        <w:rPr>
          <w:rFonts w:ascii="Times New Roman" w:hAnsi="Times New Roman" w:cs="Times New Roman"/>
          <w:sz w:val="24"/>
          <w:szCs w:val="24"/>
        </w:rPr>
        <w:t>prací. U kvalifikačních prací a </w:t>
      </w:r>
      <w:r w:rsidRPr="001D6B2F">
        <w:rPr>
          <w:rFonts w:ascii="Times New Roman" w:hAnsi="Times New Roman" w:cs="Times New Roman"/>
          <w:sz w:val="24"/>
          <w:szCs w:val="24"/>
        </w:rPr>
        <w:t xml:space="preserve">rigorózních prací by vedoucí měli mít dosažené vzdělání nejméně o jeden stupeň vyšší než je stupeň vzdělání (typ) studijního programu, v rámci něhož vedou kvalifikační, resp. rigorózní práce. </w:t>
      </w:r>
      <w:r>
        <w:rPr>
          <w:rFonts w:ascii="Times New Roman" w:hAnsi="Times New Roman" w:cs="Times New Roman"/>
          <w:sz w:val="24"/>
          <w:szCs w:val="24"/>
        </w:rPr>
        <w:t xml:space="preserve">U studijních programů z oblasti Umění může být požadovaný stupeň nejvyššího dosaženého vzdělání nahrazen erudicí v příslušné umělecké oblasti. </w:t>
      </w:r>
      <w:r w:rsidRPr="001D6B2F">
        <w:rPr>
          <w:rFonts w:ascii="Times New Roman" w:hAnsi="Times New Roman" w:cs="Times New Roman"/>
          <w:sz w:val="24"/>
          <w:szCs w:val="24"/>
        </w:rPr>
        <w:t xml:space="preserve">Je nepřípustné, aby kvalifikační práce vedli vedoucí s pouze bakalářským stupněm dosaženého vzdělání. Pravidla pro vedení kvalifikačních a rigorózních prací by měla být stanovena tak, aby umožňovala vedení prací externisty bez pracovního </w:t>
      </w:r>
      <w:r>
        <w:rPr>
          <w:rFonts w:ascii="Times New Roman" w:hAnsi="Times New Roman" w:cs="Times New Roman"/>
          <w:sz w:val="24"/>
          <w:szCs w:val="24"/>
        </w:rPr>
        <w:t>poměru</w:t>
      </w:r>
      <w:r w:rsidRPr="001D6B2F">
        <w:rPr>
          <w:rFonts w:ascii="Times New Roman" w:hAnsi="Times New Roman" w:cs="Times New Roman"/>
          <w:sz w:val="24"/>
          <w:szCs w:val="24"/>
        </w:rPr>
        <w:t xml:space="preserve"> na vysoké škole pouze v </w:t>
      </w:r>
      <w:r>
        <w:rPr>
          <w:rFonts w:ascii="Times New Roman" w:hAnsi="Times New Roman" w:cs="Times New Roman"/>
          <w:sz w:val="24"/>
          <w:szCs w:val="24"/>
        </w:rPr>
        <w:t>jednotlivých</w:t>
      </w:r>
      <w:r w:rsidRPr="001D6B2F">
        <w:rPr>
          <w:rFonts w:ascii="Times New Roman" w:hAnsi="Times New Roman" w:cs="Times New Roman"/>
          <w:sz w:val="24"/>
          <w:szCs w:val="24"/>
        </w:rPr>
        <w:t xml:space="preserve"> odůvodněných případech</w:t>
      </w:r>
      <w:r>
        <w:rPr>
          <w:rFonts w:ascii="Times New Roman" w:hAnsi="Times New Roman" w:cs="Times New Roman"/>
          <w:sz w:val="24"/>
          <w:szCs w:val="24"/>
        </w:rPr>
        <w:t>; u bakalářského profesního studijního programu musí být pravidla nastavena tak, aby v jednotlivých případech umožňovala vedení kvalifikačních prací externisty</w:t>
      </w:r>
      <w:r w:rsidRPr="001D6B2F">
        <w:rPr>
          <w:rFonts w:ascii="Times New Roman" w:hAnsi="Times New Roman" w:cs="Times New Roman"/>
          <w:sz w:val="24"/>
          <w:szCs w:val="24"/>
        </w:rPr>
        <w:t xml:space="preserve">. </w:t>
      </w:r>
      <w:r>
        <w:rPr>
          <w:rFonts w:ascii="Times New Roman" w:hAnsi="Times New Roman" w:cs="Times New Roman"/>
          <w:sz w:val="24"/>
          <w:szCs w:val="24"/>
        </w:rPr>
        <w:t xml:space="preserve">Za externisty zde nejsou považováni zaměstnanci právnické osoby, která spolu s vysokou školou žádá o akreditaci studijního programu, jedná-li se o společné uskutečňování studijního programu </w:t>
      </w:r>
      <w:r w:rsidRPr="00763CD8">
        <w:rPr>
          <w:rFonts w:ascii="Times New Roman" w:hAnsi="Times New Roman" w:cs="Times New Roman"/>
          <w:sz w:val="24"/>
          <w:szCs w:val="24"/>
        </w:rPr>
        <w:t>s další právnickou osobou podle § 81 zákona o vysokých školách</w:t>
      </w:r>
      <w:r>
        <w:rPr>
          <w:rFonts w:ascii="Times New Roman" w:hAnsi="Times New Roman" w:cs="Times New Roman"/>
          <w:sz w:val="24"/>
          <w:szCs w:val="24"/>
        </w:rPr>
        <w:t>.</w:t>
      </w:r>
      <w:r w:rsidRPr="001D6B2F">
        <w:rPr>
          <w:rFonts w:ascii="Times New Roman" w:hAnsi="Times New Roman" w:cs="Times New Roman"/>
          <w:sz w:val="24"/>
          <w:szCs w:val="24"/>
        </w:rPr>
        <w:t xml:space="preserve"> Pravidla pro vedení prací musí rovněž stanovovat nejvyšší přípustný počet prací vedených jedním vedoucím, který musí z kapacitního hlediska umožňovat kvalitní vedení všech prací a výkon dalších činností, zejména vzdělávací a tvůrčí činnosti vedoucího.</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1.7</w:t>
      </w:r>
      <w:r w:rsidRPr="001D6B2F">
        <w:rPr>
          <w:rFonts w:ascii="Times New Roman" w:hAnsi="Times New Roman" w:cs="Times New Roman"/>
          <w:sz w:val="24"/>
          <w:szCs w:val="24"/>
        </w:rPr>
        <w:tab/>
        <w:t>Součástí hodnocení kvality vzdělávací, tvůrčí a s nimi souvisejících činností musí být v odpovídající míře procesy zpětné vazby. Zvolený způsob a periodicita získávání zpětné vazby musí být efektivní a relevantní. S přihlédnutím k typům,</w:t>
      </w:r>
      <w:r>
        <w:rPr>
          <w:rFonts w:ascii="Times New Roman" w:hAnsi="Times New Roman" w:cs="Times New Roman"/>
          <w:sz w:val="24"/>
          <w:szCs w:val="24"/>
        </w:rPr>
        <w:t xml:space="preserve"> profilům a zaměření studijních </w:t>
      </w:r>
      <w:r w:rsidRPr="001D6B2F">
        <w:rPr>
          <w:rFonts w:ascii="Times New Roman" w:hAnsi="Times New Roman" w:cs="Times New Roman"/>
          <w:sz w:val="24"/>
          <w:szCs w:val="24"/>
        </w:rPr>
        <w:t xml:space="preserve">programů musí být do procesů zpětné vazby dostatečně zapojeni aktéři v rámci vysoké školy i mimo ni. Posuzuje </w:t>
      </w:r>
      <w:r>
        <w:rPr>
          <w:rFonts w:ascii="Times New Roman" w:hAnsi="Times New Roman" w:cs="Times New Roman"/>
          <w:sz w:val="24"/>
          <w:szCs w:val="24"/>
        </w:rPr>
        <w:t>se rovněž, zda hodnocení pokrývají</w:t>
      </w:r>
      <w:r w:rsidRPr="001D6B2F">
        <w:rPr>
          <w:rFonts w:ascii="Times New Roman" w:hAnsi="Times New Roman" w:cs="Times New Roman"/>
          <w:sz w:val="24"/>
          <w:szCs w:val="24"/>
        </w:rPr>
        <w:t xml:space="preserve"> všechny relevantní aspekty vzdělávací, tvůrčí a</w:t>
      </w:r>
      <w:r>
        <w:rPr>
          <w:rFonts w:ascii="Times New Roman" w:hAnsi="Times New Roman" w:cs="Times New Roman"/>
          <w:sz w:val="24"/>
          <w:szCs w:val="24"/>
        </w:rPr>
        <w:t xml:space="preserve"> s nimi</w:t>
      </w:r>
      <w:r w:rsidRPr="001D6B2F">
        <w:rPr>
          <w:rFonts w:ascii="Times New Roman" w:hAnsi="Times New Roman" w:cs="Times New Roman"/>
          <w:sz w:val="24"/>
          <w:szCs w:val="24"/>
        </w:rPr>
        <w:t xml:space="preserve"> souvisejících činností. Výstupy z procesů zpětné vazby jsou vyh</w:t>
      </w:r>
      <w:r>
        <w:rPr>
          <w:rFonts w:ascii="Times New Roman" w:hAnsi="Times New Roman" w:cs="Times New Roman"/>
          <w:sz w:val="24"/>
          <w:szCs w:val="24"/>
        </w:rPr>
        <w:t>odnocovány a využívány k přijímání</w:t>
      </w:r>
      <w:r w:rsidRPr="001D6B2F">
        <w:rPr>
          <w:rFonts w:ascii="Times New Roman" w:hAnsi="Times New Roman" w:cs="Times New Roman"/>
          <w:sz w:val="24"/>
          <w:szCs w:val="24"/>
        </w:rPr>
        <w:t xml:space="preserve"> opatření zlepšující</w:t>
      </w:r>
      <w:r>
        <w:rPr>
          <w:rFonts w:ascii="Times New Roman" w:hAnsi="Times New Roman" w:cs="Times New Roman"/>
          <w:sz w:val="24"/>
          <w:szCs w:val="24"/>
        </w:rPr>
        <w:t>ch kvalitu vzdělávací, tvůrčí a </w:t>
      </w:r>
      <w:r w:rsidRPr="001D6B2F">
        <w:rPr>
          <w:rFonts w:ascii="Times New Roman" w:hAnsi="Times New Roman" w:cs="Times New Roman"/>
          <w:sz w:val="24"/>
          <w:szCs w:val="24"/>
        </w:rPr>
        <w:t>s nimi souvisejících činností, což by vysoká škola měla v sebehodnotící zprávě doložit na konkrétních opatřeních.</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1.8</w:t>
      </w:r>
      <w:r w:rsidRPr="001D6B2F">
        <w:rPr>
          <w:rFonts w:ascii="Times New Roman" w:hAnsi="Times New Roman" w:cs="Times New Roman"/>
          <w:sz w:val="24"/>
          <w:szCs w:val="24"/>
        </w:rPr>
        <w:tab/>
        <w:t>Vysoká škola musí pravidelně sledovat a vyhodnocovat míru úspěšnosti v přijímacím řízení, studijní neúspěšnost ve studijním programu, míru řádného ukončení studia studijního programu a uplatnitelnost absolventů prostřednictvím relevantních ukazatelů. Z těchto údajů musí být schopna vyvodit odpovídající závěry a přijmout adekvátní opatření ve vzdělávací, tvůrčí a souvisejících činnostech, což by vysoká škola měla v sebehodnotící zprávě doložit na konkrétních opatřeních.</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u w:val="single"/>
        </w:rPr>
      </w:pPr>
      <w:r w:rsidRPr="001D6B2F">
        <w:rPr>
          <w:rFonts w:ascii="Times New Roman" w:hAnsi="Times New Roman" w:cs="Times New Roman"/>
          <w:sz w:val="24"/>
          <w:szCs w:val="24"/>
          <w:u w:val="single"/>
        </w:rPr>
        <w:t>Vzdělávací, tvůrčí a s nimi související činnosti vysoké školy</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6B242F">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1.9</w:t>
      </w:r>
      <w:r w:rsidRPr="001D6B2F">
        <w:rPr>
          <w:rFonts w:ascii="Times New Roman" w:hAnsi="Times New Roman" w:cs="Times New Roman"/>
          <w:sz w:val="24"/>
          <w:szCs w:val="24"/>
        </w:rPr>
        <w:tab/>
        <w:t xml:space="preserve">Uskutečňované studijní programy a tvůrčí činnost vysoké školy reflektují soudobý stav poznání v příslušných oblastech vzdělávání. Vysoká škola musí </w:t>
      </w:r>
      <w:r>
        <w:rPr>
          <w:rFonts w:ascii="Times New Roman" w:hAnsi="Times New Roman" w:cs="Times New Roman"/>
          <w:sz w:val="24"/>
          <w:szCs w:val="24"/>
        </w:rPr>
        <w:t>uskutečňovat</w:t>
      </w:r>
      <w:r w:rsidRPr="001D6B2F">
        <w:rPr>
          <w:rFonts w:ascii="Times New Roman" w:hAnsi="Times New Roman" w:cs="Times New Roman"/>
          <w:sz w:val="24"/>
          <w:szCs w:val="24"/>
        </w:rPr>
        <w:t xml:space="preserve"> zahraniční mobilitu studentů a akademických pracovníků</w:t>
      </w:r>
      <w:r>
        <w:rPr>
          <w:rFonts w:ascii="Times New Roman" w:hAnsi="Times New Roman" w:cs="Times New Roman"/>
          <w:sz w:val="24"/>
          <w:szCs w:val="24"/>
        </w:rPr>
        <w:t xml:space="preserve"> s přihlédnutím k typu a profilu studijního programů.</w:t>
      </w:r>
      <w:r w:rsidRPr="001D6B2F">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1D6B2F">
        <w:rPr>
          <w:rFonts w:ascii="Times New Roman" w:hAnsi="Times New Roman" w:cs="Times New Roman"/>
          <w:sz w:val="24"/>
          <w:szCs w:val="24"/>
        </w:rPr>
        <w:t>studijních program</w:t>
      </w:r>
      <w:r>
        <w:rPr>
          <w:rFonts w:ascii="Times New Roman" w:hAnsi="Times New Roman" w:cs="Times New Roman"/>
          <w:sz w:val="24"/>
          <w:szCs w:val="24"/>
        </w:rPr>
        <w:t>ech</w:t>
      </w:r>
      <w:r w:rsidRPr="001D6B2F">
        <w:rPr>
          <w:rFonts w:ascii="Times New Roman" w:hAnsi="Times New Roman" w:cs="Times New Roman"/>
          <w:sz w:val="24"/>
          <w:szCs w:val="24"/>
        </w:rPr>
        <w:t xml:space="preserve"> musí být </w:t>
      </w:r>
      <w:r>
        <w:rPr>
          <w:rFonts w:ascii="Times New Roman" w:hAnsi="Times New Roman" w:cs="Times New Roman"/>
          <w:sz w:val="24"/>
          <w:szCs w:val="24"/>
        </w:rPr>
        <w:t>nabízeny</w:t>
      </w:r>
      <w:r w:rsidRPr="001D6B2F">
        <w:rPr>
          <w:rFonts w:ascii="Times New Roman" w:hAnsi="Times New Roman" w:cs="Times New Roman"/>
          <w:sz w:val="24"/>
          <w:szCs w:val="24"/>
        </w:rPr>
        <w:t xml:space="preserve"> předměty v cizích jazycích v rozsahu odpovídajícím </w:t>
      </w:r>
      <w:r>
        <w:rPr>
          <w:rFonts w:ascii="Times New Roman" w:hAnsi="Times New Roman" w:cs="Times New Roman"/>
          <w:sz w:val="24"/>
          <w:szCs w:val="24"/>
        </w:rPr>
        <w:t xml:space="preserve">počtu studentů, </w:t>
      </w:r>
      <w:r w:rsidRPr="001D6B2F">
        <w:rPr>
          <w:rFonts w:ascii="Times New Roman" w:hAnsi="Times New Roman" w:cs="Times New Roman"/>
          <w:sz w:val="24"/>
          <w:szCs w:val="24"/>
        </w:rPr>
        <w:t>typ</w:t>
      </w:r>
      <w:r>
        <w:rPr>
          <w:rFonts w:ascii="Times New Roman" w:hAnsi="Times New Roman" w:cs="Times New Roman"/>
          <w:sz w:val="24"/>
          <w:szCs w:val="24"/>
        </w:rPr>
        <w:t>ům</w:t>
      </w:r>
      <w:r w:rsidRPr="001D6B2F">
        <w:rPr>
          <w:rFonts w:ascii="Times New Roman" w:hAnsi="Times New Roman" w:cs="Times New Roman"/>
          <w:sz w:val="24"/>
          <w:szCs w:val="24"/>
        </w:rPr>
        <w:t xml:space="preserve"> a profil</w:t>
      </w:r>
      <w:r>
        <w:rPr>
          <w:rFonts w:ascii="Times New Roman" w:hAnsi="Times New Roman" w:cs="Times New Roman"/>
          <w:sz w:val="24"/>
          <w:szCs w:val="24"/>
        </w:rPr>
        <w:t>ům</w:t>
      </w:r>
      <w:r w:rsidRPr="001D6B2F">
        <w:rPr>
          <w:rFonts w:ascii="Times New Roman" w:hAnsi="Times New Roman" w:cs="Times New Roman"/>
          <w:sz w:val="24"/>
          <w:szCs w:val="24"/>
        </w:rPr>
        <w:t xml:space="preserve"> studijní</w:t>
      </w:r>
      <w:r>
        <w:rPr>
          <w:rFonts w:ascii="Times New Roman" w:hAnsi="Times New Roman" w:cs="Times New Roman"/>
          <w:sz w:val="24"/>
          <w:szCs w:val="24"/>
        </w:rPr>
        <w:t>ch</w:t>
      </w:r>
      <w:r w:rsidRPr="001D6B2F">
        <w:rPr>
          <w:rFonts w:ascii="Times New Roman" w:hAnsi="Times New Roman" w:cs="Times New Roman"/>
          <w:sz w:val="24"/>
          <w:szCs w:val="24"/>
        </w:rPr>
        <w:t xml:space="preserve"> program</w:t>
      </w:r>
      <w:r>
        <w:rPr>
          <w:rFonts w:ascii="Times New Roman" w:hAnsi="Times New Roman" w:cs="Times New Roman"/>
          <w:sz w:val="24"/>
          <w:szCs w:val="24"/>
        </w:rPr>
        <w:t>ů</w:t>
      </w:r>
      <w:r w:rsidRPr="001D6B2F">
        <w:rPr>
          <w:rFonts w:ascii="Times New Roman" w:hAnsi="Times New Roman" w:cs="Times New Roman"/>
          <w:sz w:val="24"/>
          <w:szCs w:val="24"/>
        </w:rPr>
        <w:t>.</w:t>
      </w:r>
      <w:r>
        <w:rPr>
          <w:rFonts w:ascii="Times New Roman" w:hAnsi="Times New Roman" w:cs="Times New Roman"/>
          <w:sz w:val="24"/>
          <w:szCs w:val="24"/>
        </w:rPr>
        <w:t xml:space="preserve"> U bakalářských studijních programů se za naplnění tohoto požadavku považuje výuka odborného cizího jazyka.</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582016">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1.10</w:t>
      </w:r>
      <w:r w:rsidRPr="001D6B2F">
        <w:rPr>
          <w:rFonts w:ascii="Times New Roman" w:hAnsi="Times New Roman" w:cs="Times New Roman"/>
          <w:sz w:val="24"/>
          <w:szCs w:val="24"/>
        </w:rPr>
        <w:tab/>
        <w:t xml:space="preserve">Vysoká škola uskutečňuje vzdělávací a tvůrčí činnost </w:t>
      </w:r>
      <w:r>
        <w:rPr>
          <w:rFonts w:ascii="Times New Roman" w:hAnsi="Times New Roman" w:cs="Times New Roman"/>
          <w:sz w:val="24"/>
          <w:szCs w:val="24"/>
        </w:rPr>
        <w:t xml:space="preserve">ve spolupráci s praxí </w:t>
      </w:r>
      <w:r w:rsidRPr="001D6B2F">
        <w:rPr>
          <w:rFonts w:ascii="Times New Roman" w:hAnsi="Times New Roman" w:cs="Times New Roman"/>
          <w:sz w:val="24"/>
          <w:szCs w:val="24"/>
        </w:rPr>
        <w:t xml:space="preserve">v rozsahu odpovídajícím typu a profilu realizovaných studijních programů. Témata kvalifikačních prací jsou v odpovídající míře navázána na tuto spolupráci s praxí. Praktická výuka je v relevantních </w:t>
      </w:r>
      <w:r>
        <w:rPr>
          <w:rFonts w:ascii="Times New Roman" w:hAnsi="Times New Roman" w:cs="Times New Roman"/>
          <w:sz w:val="24"/>
          <w:szCs w:val="24"/>
        </w:rPr>
        <w:t>případech</w:t>
      </w:r>
      <w:r w:rsidRPr="001D6B2F">
        <w:rPr>
          <w:rFonts w:ascii="Times New Roman" w:hAnsi="Times New Roman" w:cs="Times New Roman"/>
          <w:sz w:val="24"/>
          <w:szCs w:val="24"/>
        </w:rPr>
        <w:t xml:space="preserve"> uskutečňována ve spolupráci s praxí. Další formy spolupráce s praxí zahrnují mimo jiné zapojení odborníků z praxe do výuky v rozsahu nezbytném pro dosažení profilu absolventa.</w:t>
      </w:r>
    </w:p>
    <w:p w:rsidR="003A4A27" w:rsidRPr="001D6B2F" w:rsidRDefault="003A4A27" w:rsidP="001D6B2F">
      <w:pPr>
        <w:spacing w:after="0" w:line="240" w:lineRule="auto"/>
        <w:jc w:val="both"/>
        <w:rPr>
          <w:rFonts w:ascii="Times New Roman" w:hAnsi="Times New Roman" w:cs="Times New Roman"/>
          <w:sz w:val="24"/>
          <w:szCs w:val="24"/>
        </w:rPr>
      </w:pPr>
    </w:p>
    <w:p w:rsidR="003A4A27" w:rsidRDefault="003A4A27" w:rsidP="00582016">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1.11</w:t>
      </w:r>
      <w:r w:rsidRPr="001D6B2F">
        <w:rPr>
          <w:rFonts w:ascii="Times New Roman" w:hAnsi="Times New Roman" w:cs="Times New Roman"/>
          <w:sz w:val="24"/>
          <w:szCs w:val="24"/>
        </w:rPr>
        <w:tab/>
        <w:t>Profesní komory, oborová sdružení, organizace zaměstnavatelů nebo další odborníci z praxe mohou uplatnit svá očekávání a požadavky na absolventy studijních programů</w:t>
      </w:r>
      <w:r>
        <w:rPr>
          <w:rFonts w:ascii="Times New Roman" w:hAnsi="Times New Roman" w:cs="Times New Roman"/>
          <w:sz w:val="24"/>
          <w:szCs w:val="24"/>
        </w:rPr>
        <w:t xml:space="preserve"> uskutečňovaných vysokou školou, </w:t>
      </w:r>
      <w:r w:rsidRPr="00582016">
        <w:rPr>
          <w:rFonts w:ascii="Times New Roman" w:hAnsi="Times New Roman" w:cs="Times New Roman"/>
          <w:sz w:val="24"/>
          <w:szCs w:val="24"/>
        </w:rPr>
        <w:t xml:space="preserve">zejména při provádění hodnocení studijních programů vysokou školou. Studijní programy jsou </w:t>
      </w:r>
      <w:r w:rsidRPr="001D6B2F">
        <w:rPr>
          <w:rFonts w:ascii="Times New Roman" w:hAnsi="Times New Roman" w:cs="Times New Roman"/>
          <w:sz w:val="24"/>
          <w:szCs w:val="24"/>
        </w:rPr>
        <w:t>koncipovány tak, aby jejich absolventi byli uplatnitelní v</w:t>
      </w:r>
      <w:r>
        <w:rPr>
          <w:rFonts w:ascii="Times New Roman" w:hAnsi="Times New Roman" w:cs="Times New Roman"/>
          <w:sz w:val="24"/>
          <w:szCs w:val="24"/>
        </w:rPr>
        <w:t> </w:t>
      </w:r>
      <w:r w:rsidRPr="001D6B2F">
        <w:rPr>
          <w:rFonts w:ascii="Times New Roman" w:hAnsi="Times New Roman" w:cs="Times New Roman"/>
          <w:sz w:val="24"/>
          <w:szCs w:val="24"/>
        </w:rPr>
        <w:t>příslušné</w:t>
      </w:r>
      <w:r>
        <w:rPr>
          <w:rFonts w:ascii="Times New Roman" w:hAnsi="Times New Roman" w:cs="Times New Roman"/>
          <w:sz w:val="24"/>
          <w:szCs w:val="24"/>
        </w:rPr>
        <w:t xml:space="preserve"> praxi</w:t>
      </w:r>
      <w:r w:rsidRPr="001D6B2F">
        <w:rPr>
          <w:rFonts w:ascii="Times New Roman" w:hAnsi="Times New Roman" w:cs="Times New Roman"/>
          <w:sz w:val="24"/>
          <w:szCs w:val="24"/>
        </w:rPr>
        <w:t>.</w:t>
      </w:r>
    </w:p>
    <w:p w:rsidR="003A4A27" w:rsidRPr="001D6B2F" w:rsidRDefault="003A4A27" w:rsidP="00582016">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u w:val="single"/>
        </w:rPr>
      </w:pPr>
      <w:r w:rsidRPr="001D6B2F">
        <w:rPr>
          <w:rFonts w:ascii="Times New Roman" w:hAnsi="Times New Roman" w:cs="Times New Roman"/>
          <w:sz w:val="24"/>
          <w:szCs w:val="24"/>
          <w:u w:val="single"/>
        </w:rPr>
        <w:t>Podpůrné zdroje a administrativa vysoké školy</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1D6B2F">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1.12</w:t>
      </w:r>
      <w:r w:rsidRPr="001D6B2F">
        <w:rPr>
          <w:rFonts w:ascii="Times New Roman" w:hAnsi="Times New Roman" w:cs="Times New Roman"/>
          <w:sz w:val="24"/>
          <w:szCs w:val="24"/>
        </w:rPr>
        <w:tab/>
        <w:t xml:space="preserve">Údaje o informačním systému jsou uvedeny </w:t>
      </w:r>
      <w:r>
        <w:rPr>
          <w:rFonts w:ascii="Times New Roman" w:hAnsi="Times New Roman" w:cs="Times New Roman"/>
          <w:sz w:val="24"/>
          <w:szCs w:val="24"/>
        </w:rPr>
        <w:t>v příloze</w:t>
      </w:r>
      <w:r w:rsidRPr="001D6B2F">
        <w:rPr>
          <w:rFonts w:ascii="Times New Roman" w:hAnsi="Times New Roman" w:cs="Times New Roman"/>
          <w:sz w:val="24"/>
          <w:szCs w:val="24"/>
        </w:rPr>
        <w:t xml:space="preserve"> </w:t>
      </w:r>
      <w:r>
        <w:rPr>
          <w:rFonts w:ascii="Times New Roman" w:hAnsi="Times New Roman" w:cs="Times New Roman"/>
          <w:sz w:val="24"/>
          <w:szCs w:val="24"/>
        </w:rPr>
        <w:t>C-II</w:t>
      </w:r>
      <w:r w:rsidRPr="001D6B2F">
        <w:rPr>
          <w:rFonts w:ascii="Times New Roman" w:hAnsi="Times New Roman" w:cs="Times New Roman"/>
          <w:sz w:val="24"/>
          <w:szCs w:val="24"/>
        </w:rPr>
        <w:t xml:space="preserve"> žádosti a při posuzování se využívají rovněž webové stránky vysoké školy. Vysoká škola používá funkční informační systém, který vyhovuje potřebám vysoké školy a </w:t>
      </w:r>
      <w:r>
        <w:rPr>
          <w:rFonts w:ascii="Times New Roman" w:hAnsi="Times New Roman" w:cs="Times New Roman"/>
          <w:sz w:val="24"/>
          <w:szCs w:val="24"/>
        </w:rPr>
        <w:t>její akademické obce vzhledem k </w:t>
      </w:r>
      <w:r w:rsidRPr="001D6B2F">
        <w:rPr>
          <w:rFonts w:ascii="Times New Roman" w:hAnsi="Times New Roman" w:cs="Times New Roman"/>
          <w:sz w:val="24"/>
          <w:szCs w:val="24"/>
        </w:rPr>
        <w:t>charakteru, zaměření, velikosti vysoké školy atd. Vysoká škola na svých webových stránkách zveřejňuje v potřebném rozsahu relevantní informace související se studiem pro uchazeče o studium a studenty včetně informací o přijímacím řízení. Jsou uvedeny kontaktní údaje k získání dalších informací pro uchazeče o studium, studenty a další osoby.</w:t>
      </w:r>
      <w:r>
        <w:rPr>
          <w:rFonts w:ascii="Times New Roman" w:hAnsi="Times New Roman" w:cs="Times New Roman"/>
          <w:sz w:val="24"/>
          <w:szCs w:val="24"/>
        </w:rPr>
        <w:t xml:space="preserve"> Vysoká škola poskytuje studentům informace o možnostech uplatnění absolventů studijních programů v </w:t>
      </w:r>
      <w:r w:rsidRPr="00971F65">
        <w:rPr>
          <w:rFonts w:ascii="Times New Roman" w:hAnsi="Times New Roman" w:cs="Times New Roman"/>
          <w:sz w:val="24"/>
          <w:szCs w:val="24"/>
        </w:rPr>
        <w:t>praxi</w:t>
      </w:r>
      <w:r>
        <w:rPr>
          <w:rFonts w:ascii="Times New Roman" w:hAnsi="Times New Roman" w:cs="Times New Roman"/>
          <w:sz w:val="24"/>
          <w:szCs w:val="24"/>
        </w:rPr>
        <w:t>.</w:t>
      </w:r>
    </w:p>
    <w:p w:rsidR="003A4A27" w:rsidRPr="001D6B2F" w:rsidRDefault="003A4A27" w:rsidP="001D6B2F">
      <w:pPr>
        <w:spacing w:after="0" w:line="240" w:lineRule="auto"/>
        <w:jc w:val="both"/>
        <w:rPr>
          <w:rFonts w:ascii="Times New Roman" w:hAnsi="Times New Roman" w:cs="Times New Roman"/>
          <w:sz w:val="24"/>
          <w:szCs w:val="24"/>
        </w:rPr>
      </w:pPr>
    </w:p>
    <w:p w:rsidR="003A4A27" w:rsidRDefault="003A4A27" w:rsidP="00FF74D0">
      <w:pPr>
        <w:pStyle w:val="BodyText"/>
        <w:rPr>
          <w:szCs w:val="24"/>
        </w:rPr>
      </w:pPr>
      <w:r>
        <w:rPr>
          <w:szCs w:val="24"/>
        </w:rPr>
        <w:t>1.13</w:t>
      </w:r>
      <w:r>
        <w:rPr>
          <w:szCs w:val="24"/>
        </w:rPr>
        <w:tab/>
        <w:t>Údaje o přístupu ke studijní literatuře a studijních zdrojích jsou uvedeny v příloze</w:t>
      </w:r>
      <w:r w:rsidRPr="001D6B2F">
        <w:rPr>
          <w:szCs w:val="24"/>
        </w:rPr>
        <w:t xml:space="preserve"> </w:t>
      </w:r>
      <w:r>
        <w:rPr>
          <w:szCs w:val="24"/>
        </w:rPr>
        <w:t>C-II</w:t>
      </w:r>
      <w:r w:rsidRPr="001D6B2F">
        <w:rPr>
          <w:szCs w:val="24"/>
        </w:rPr>
        <w:t xml:space="preserve"> </w:t>
      </w:r>
      <w:r>
        <w:rPr>
          <w:szCs w:val="24"/>
        </w:rPr>
        <w:t xml:space="preserve">žádosti. Vysoká škola musí zajišťovat studentům a akademickým pracovníkům přístup k odborné literatuře a elektronickým zdrojům zaměřeným na obsah studijního programu v rozsahu a kapacitě odpovídajícím počtu studentů, typu a profilu studijního programu. </w:t>
      </w:r>
      <w:r w:rsidRPr="00245E45">
        <w:t xml:space="preserve">Musí být </w:t>
      </w:r>
      <w:r>
        <w:t>pro studenty</w:t>
      </w:r>
      <w:r w:rsidRPr="00245E45">
        <w:t xml:space="preserve"> zajištěna dostupnost studijní literatury, která je uváděna v anotacích jedn</w:t>
      </w:r>
      <w:r>
        <w:t>otlivých předmětů</w:t>
      </w:r>
      <w:r w:rsidRPr="00245E45">
        <w:t>.</w:t>
      </w:r>
      <w:r>
        <w:t xml:space="preserve"> </w:t>
      </w:r>
      <w:r w:rsidRPr="00245E45">
        <w:t>Studenti musejí mít přístup nejen k české, ale i</w:t>
      </w:r>
      <w:r>
        <w:t> </w:t>
      </w:r>
      <w:r w:rsidRPr="00245E45">
        <w:t>cizojazyčné odborné periodické i neperiodické literatuře</w:t>
      </w:r>
      <w:r>
        <w:t xml:space="preserve">. </w:t>
      </w:r>
      <w:r>
        <w:rPr>
          <w:szCs w:val="24"/>
        </w:rPr>
        <w:t>Zpřístupněné zdroje musí odpovídat soudobému stavu poznání.</w:t>
      </w:r>
      <w:r w:rsidRPr="003933DE">
        <w:rPr>
          <w:szCs w:val="24"/>
        </w:rPr>
        <w:t xml:space="preserve"> </w:t>
      </w:r>
      <w:r>
        <w:rPr>
          <w:szCs w:val="24"/>
        </w:rPr>
        <w:t>Pokud existují</w:t>
      </w:r>
      <w:r w:rsidRPr="003933DE">
        <w:rPr>
          <w:szCs w:val="24"/>
        </w:rPr>
        <w:t xml:space="preserve"> elektronické databáze</w:t>
      </w:r>
      <w:r>
        <w:rPr>
          <w:szCs w:val="24"/>
        </w:rPr>
        <w:t>, které svým zaměřením souvisí s obsahem studijního programu</w:t>
      </w:r>
      <w:r w:rsidRPr="003933DE">
        <w:rPr>
          <w:szCs w:val="24"/>
        </w:rPr>
        <w:t xml:space="preserve">, musí být k dispozici alespoň nejvýznamnější z nich.  </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582016">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1.14</w:t>
      </w:r>
      <w:r w:rsidRPr="001D6B2F">
        <w:rPr>
          <w:rFonts w:ascii="Times New Roman" w:hAnsi="Times New Roman" w:cs="Times New Roman"/>
          <w:sz w:val="24"/>
          <w:szCs w:val="24"/>
        </w:rPr>
        <w:tab/>
      </w:r>
      <w:r>
        <w:rPr>
          <w:rFonts w:ascii="Times New Roman" w:hAnsi="Times New Roman" w:cs="Times New Roman"/>
          <w:sz w:val="24"/>
          <w:szCs w:val="24"/>
        </w:rPr>
        <w:t>Posuzuje se naplnění daného standardu.</w:t>
      </w:r>
    </w:p>
    <w:p w:rsidR="003A4A27" w:rsidRPr="001D6B2F" w:rsidRDefault="003A4A27" w:rsidP="001D6B2F">
      <w:pPr>
        <w:spacing w:after="0" w:line="240" w:lineRule="auto"/>
        <w:jc w:val="both"/>
        <w:rPr>
          <w:rFonts w:ascii="Times New Roman" w:hAnsi="Times New Roman" w:cs="Times New Roman"/>
          <w:sz w:val="24"/>
          <w:szCs w:val="24"/>
        </w:rPr>
      </w:pPr>
    </w:p>
    <w:p w:rsidR="003A4A27" w:rsidRPr="001D6B2F" w:rsidRDefault="003A4A27" w:rsidP="00FA1475">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1.15</w:t>
      </w:r>
      <w:r w:rsidRPr="001D6B2F">
        <w:rPr>
          <w:rFonts w:ascii="Times New Roman" w:hAnsi="Times New Roman" w:cs="Times New Roman"/>
          <w:sz w:val="24"/>
          <w:szCs w:val="24"/>
        </w:rPr>
        <w:tab/>
        <w:t>Údaj o antiplagiátorském systému je uveden v</w:t>
      </w:r>
      <w:r>
        <w:rPr>
          <w:rFonts w:ascii="Times New Roman" w:hAnsi="Times New Roman" w:cs="Times New Roman"/>
          <w:sz w:val="24"/>
          <w:szCs w:val="24"/>
        </w:rPr>
        <w:t xml:space="preserve"> příloze C-II</w:t>
      </w:r>
      <w:r w:rsidRPr="001D6B2F">
        <w:rPr>
          <w:rFonts w:ascii="Times New Roman" w:hAnsi="Times New Roman" w:cs="Times New Roman"/>
          <w:sz w:val="24"/>
          <w:szCs w:val="24"/>
        </w:rPr>
        <w:t xml:space="preserve"> žádosti. </w:t>
      </w:r>
      <w:r>
        <w:rPr>
          <w:rFonts w:ascii="Times New Roman" w:hAnsi="Times New Roman" w:cs="Times New Roman"/>
          <w:sz w:val="24"/>
          <w:szCs w:val="24"/>
        </w:rPr>
        <w:t>V</w:t>
      </w:r>
      <w:r w:rsidRPr="001D6B2F">
        <w:rPr>
          <w:rFonts w:ascii="Times New Roman" w:hAnsi="Times New Roman" w:cs="Times New Roman"/>
          <w:sz w:val="24"/>
          <w:szCs w:val="24"/>
        </w:rPr>
        <w:t xml:space="preserve">ysoká škola využívá antiplagiátorský systém kontroly kvalifikačních, popř. i dalších prací. </w:t>
      </w:r>
      <w:r w:rsidRPr="00582016">
        <w:rPr>
          <w:rFonts w:ascii="Times New Roman" w:hAnsi="Times New Roman" w:cs="Times New Roman"/>
          <w:sz w:val="24"/>
          <w:szCs w:val="24"/>
        </w:rPr>
        <w:t>Student, vedoucí práce, oponent a předseda komise</w:t>
      </w:r>
      <w:r>
        <w:rPr>
          <w:rFonts w:ascii="Times New Roman" w:hAnsi="Times New Roman" w:cs="Times New Roman"/>
          <w:sz w:val="24"/>
          <w:szCs w:val="24"/>
        </w:rPr>
        <w:t xml:space="preserve"> pro státní závěrečné zkoušky</w:t>
      </w:r>
      <w:r w:rsidRPr="00582016">
        <w:rPr>
          <w:rFonts w:ascii="Times New Roman" w:hAnsi="Times New Roman" w:cs="Times New Roman"/>
          <w:sz w:val="24"/>
          <w:szCs w:val="24"/>
        </w:rPr>
        <w:t xml:space="preserve"> mají přístup k výsledku kontroly studentovy práce antiplagiátorským systémem.</w:t>
      </w:r>
      <w:r>
        <w:rPr>
          <w:rFonts w:ascii="Times New Roman" w:hAnsi="Times New Roman" w:cs="Times New Roman"/>
          <w:sz w:val="24"/>
          <w:szCs w:val="24"/>
        </w:rPr>
        <w:t xml:space="preserve"> </w:t>
      </w:r>
      <w:r w:rsidRPr="001D6B2F">
        <w:rPr>
          <w:rFonts w:ascii="Times New Roman" w:hAnsi="Times New Roman" w:cs="Times New Roman"/>
          <w:sz w:val="24"/>
          <w:szCs w:val="24"/>
        </w:rPr>
        <w:t>Ve vnitřních předpisech vysoké školy je upraven postup v případě zjištění plagiátorství a jiného podvodného jednání při studiu, který umožňuje přijímat účinná opatření.</w:t>
      </w:r>
    </w:p>
    <w:p w:rsidR="003A4A27" w:rsidRPr="001D6B2F" w:rsidRDefault="003A4A27" w:rsidP="001D6B2F">
      <w:pPr>
        <w:spacing w:after="0" w:line="240" w:lineRule="auto"/>
        <w:jc w:val="both"/>
        <w:rPr>
          <w:rFonts w:ascii="Times New Roman" w:hAnsi="Times New Roman" w:cs="Times New Roman"/>
          <w:sz w:val="24"/>
          <w:szCs w:val="24"/>
        </w:rPr>
      </w:pPr>
    </w:p>
    <w:p w:rsidR="003A4A27" w:rsidRDefault="003A4A27" w:rsidP="00582016">
      <w:pPr>
        <w:spacing w:after="0" w:line="240" w:lineRule="auto"/>
        <w:jc w:val="both"/>
        <w:rPr>
          <w:rFonts w:ascii="Times New Roman" w:hAnsi="Times New Roman" w:cs="Times New Roman"/>
          <w:sz w:val="24"/>
          <w:szCs w:val="24"/>
        </w:rPr>
      </w:pPr>
      <w:r w:rsidRPr="001D6B2F">
        <w:rPr>
          <w:rFonts w:ascii="Times New Roman" w:hAnsi="Times New Roman" w:cs="Times New Roman"/>
          <w:sz w:val="24"/>
          <w:szCs w:val="24"/>
        </w:rPr>
        <w:t xml:space="preserve">Vysoká škola by měla v sebehodnotící zprávě </w:t>
      </w:r>
      <w:r>
        <w:rPr>
          <w:rFonts w:ascii="Times New Roman" w:hAnsi="Times New Roman" w:cs="Times New Roman"/>
          <w:sz w:val="24"/>
          <w:szCs w:val="24"/>
        </w:rPr>
        <w:t>popsat, jak v konkrétních případech za posledních 5 let aplikovala výše uvedený postup</w:t>
      </w:r>
      <w:r w:rsidRPr="001D6B2F">
        <w:rPr>
          <w:rFonts w:ascii="Times New Roman" w:hAnsi="Times New Roman" w:cs="Times New Roman"/>
          <w:sz w:val="24"/>
          <w:szCs w:val="24"/>
        </w:rPr>
        <w:t> a jaké závěry z </w:t>
      </w:r>
      <w:r>
        <w:rPr>
          <w:rFonts w:ascii="Times New Roman" w:hAnsi="Times New Roman" w:cs="Times New Roman"/>
          <w:sz w:val="24"/>
          <w:szCs w:val="24"/>
        </w:rPr>
        <w:t>těchto</w:t>
      </w:r>
      <w:r w:rsidRPr="001D6B2F">
        <w:rPr>
          <w:rFonts w:ascii="Times New Roman" w:hAnsi="Times New Roman" w:cs="Times New Roman"/>
          <w:sz w:val="24"/>
          <w:szCs w:val="24"/>
        </w:rPr>
        <w:t xml:space="preserve"> případů</w:t>
      </w:r>
      <w:r>
        <w:rPr>
          <w:rFonts w:ascii="Times New Roman" w:hAnsi="Times New Roman" w:cs="Times New Roman"/>
          <w:sz w:val="24"/>
          <w:szCs w:val="24"/>
        </w:rPr>
        <w:t>, vyskytly-li se,</w:t>
      </w:r>
      <w:r w:rsidRPr="001D6B2F">
        <w:rPr>
          <w:rFonts w:ascii="Times New Roman" w:hAnsi="Times New Roman" w:cs="Times New Roman"/>
          <w:sz w:val="24"/>
          <w:szCs w:val="24"/>
        </w:rPr>
        <w:t xml:space="preserve"> vysoká škola, resp. součást vyvodila (např. změny v systému vedení a kontroly závěrečných prací). Odhalení </w:t>
      </w:r>
      <w:r>
        <w:rPr>
          <w:rFonts w:ascii="Times New Roman" w:hAnsi="Times New Roman" w:cs="Times New Roman"/>
          <w:sz w:val="24"/>
          <w:szCs w:val="24"/>
        </w:rPr>
        <w:t xml:space="preserve">případů </w:t>
      </w:r>
      <w:r w:rsidRPr="001D6B2F">
        <w:rPr>
          <w:rFonts w:ascii="Times New Roman" w:hAnsi="Times New Roman" w:cs="Times New Roman"/>
          <w:sz w:val="24"/>
          <w:szCs w:val="24"/>
        </w:rPr>
        <w:t xml:space="preserve">jednání proti dobrým mravům samo o sobě </w:t>
      </w:r>
      <w:r>
        <w:rPr>
          <w:rFonts w:ascii="Times New Roman" w:hAnsi="Times New Roman" w:cs="Times New Roman"/>
          <w:sz w:val="24"/>
          <w:szCs w:val="24"/>
        </w:rPr>
        <w:t>neimplikuje nenaplnění standardu</w:t>
      </w:r>
      <w:r w:rsidRPr="001D6B2F">
        <w:rPr>
          <w:rFonts w:ascii="Times New Roman" w:hAnsi="Times New Roman" w:cs="Times New Roman"/>
          <w:sz w:val="24"/>
          <w:szCs w:val="24"/>
        </w:rPr>
        <w:t xml:space="preserve">, ale vysoká škola musí mít účinné mechanismy k zachycení a řešení těchto případů a zároveň by měla být schopna na základě vyhodnocení případů přijmout </w:t>
      </w:r>
      <w:r>
        <w:rPr>
          <w:rFonts w:ascii="Times New Roman" w:hAnsi="Times New Roman" w:cs="Times New Roman"/>
          <w:sz w:val="24"/>
          <w:szCs w:val="24"/>
        </w:rPr>
        <w:t xml:space="preserve">relevantní systémová opatření.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1C793C">
      <w:pPr>
        <w:jc w:val="both"/>
        <w:rPr>
          <w:rFonts w:ascii="Times New Roman" w:hAnsi="Times New Roman" w:cs="Times New Roman"/>
          <w:sz w:val="24"/>
          <w:szCs w:val="24"/>
        </w:rPr>
      </w:pPr>
      <w:r w:rsidRPr="001D6B2F">
        <w:rPr>
          <w:rFonts w:ascii="Times New Roman" w:hAnsi="Times New Roman" w:cs="Times New Roman"/>
          <w:sz w:val="24"/>
          <w:szCs w:val="24"/>
        </w:rPr>
        <w:t xml:space="preserve">Vysoká škola by měla v sebehodnotící zprávě </w:t>
      </w:r>
      <w:r>
        <w:rPr>
          <w:rFonts w:ascii="Times New Roman" w:hAnsi="Times New Roman" w:cs="Times New Roman"/>
          <w:sz w:val="24"/>
          <w:szCs w:val="24"/>
        </w:rPr>
        <w:t>popsat, jaké předpisy přijala k ochraně duševního vlastnictví a jakými postup</w:t>
      </w:r>
      <w:r w:rsidRPr="006F236E">
        <w:rPr>
          <w:rFonts w:ascii="Times New Roman" w:hAnsi="Times New Roman" w:cs="Times New Roman"/>
          <w:sz w:val="24"/>
          <w:szCs w:val="24"/>
        </w:rPr>
        <w:t xml:space="preserve">u tuto ochranu zabezpečuje. </w:t>
      </w:r>
      <w:r>
        <w:rPr>
          <w:rFonts w:ascii="Times New Roman" w:hAnsi="Times New Roman" w:cs="Times New Roman"/>
          <w:sz w:val="24"/>
          <w:szCs w:val="24"/>
        </w:rPr>
        <w:t>Účinnost těchto</w:t>
      </w:r>
      <w:r w:rsidRPr="006F236E">
        <w:rPr>
          <w:rFonts w:ascii="Times New Roman" w:hAnsi="Times New Roman" w:cs="Times New Roman"/>
          <w:sz w:val="24"/>
          <w:szCs w:val="24"/>
        </w:rPr>
        <w:t xml:space="preserve"> předpis</w:t>
      </w:r>
      <w:r>
        <w:rPr>
          <w:rFonts w:ascii="Times New Roman" w:hAnsi="Times New Roman" w:cs="Times New Roman"/>
          <w:sz w:val="24"/>
          <w:szCs w:val="24"/>
        </w:rPr>
        <w:t>ů</w:t>
      </w:r>
      <w:r w:rsidRPr="006F236E">
        <w:rPr>
          <w:rFonts w:ascii="Times New Roman" w:hAnsi="Times New Roman" w:cs="Times New Roman"/>
          <w:sz w:val="24"/>
          <w:szCs w:val="24"/>
        </w:rPr>
        <w:t xml:space="preserve"> a</w:t>
      </w:r>
      <w:r>
        <w:rPr>
          <w:rFonts w:ascii="Times New Roman" w:hAnsi="Times New Roman" w:cs="Times New Roman"/>
          <w:sz w:val="24"/>
          <w:szCs w:val="24"/>
        </w:rPr>
        <w:t> </w:t>
      </w:r>
      <w:r w:rsidRPr="006F236E">
        <w:rPr>
          <w:rFonts w:ascii="Times New Roman" w:hAnsi="Times New Roman" w:cs="Times New Roman"/>
          <w:sz w:val="24"/>
          <w:szCs w:val="24"/>
        </w:rPr>
        <w:t>postup</w:t>
      </w:r>
      <w:r>
        <w:rPr>
          <w:rFonts w:ascii="Times New Roman" w:hAnsi="Times New Roman" w:cs="Times New Roman"/>
          <w:sz w:val="24"/>
          <w:szCs w:val="24"/>
        </w:rPr>
        <w:t>ů</w:t>
      </w:r>
      <w:r w:rsidRPr="006F236E">
        <w:rPr>
          <w:rFonts w:ascii="Times New Roman" w:hAnsi="Times New Roman" w:cs="Times New Roman"/>
          <w:sz w:val="24"/>
          <w:szCs w:val="24"/>
        </w:rPr>
        <w:t xml:space="preserve"> </w:t>
      </w:r>
      <w:r>
        <w:rPr>
          <w:rFonts w:ascii="Times New Roman" w:hAnsi="Times New Roman" w:cs="Times New Roman"/>
          <w:sz w:val="24"/>
          <w:szCs w:val="24"/>
        </w:rPr>
        <w:t xml:space="preserve">se posuzuje </w:t>
      </w:r>
      <w:r w:rsidRPr="00A83935">
        <w:rPr>
          <w:rFonts w:ascii="Times New Roman" w:hAnsi="Times New Roman" w:cs="Times New Roman"/>
          <w:sz w:val="24"/>
          <w:szCs w:val="24"/>
        </w:rPr>
        <w:t>vzhledem k</w:t>
      </w:r>
      <w:r>
        <w:rPr>
          <w:rFonts w:ascii="Times New Roman" w:hAnsi="Times New Roman" w:cs="Times New Roman"/>
          <w:sz w:val="24"/>
          <w:szCs w:val="24"/>
        </w:rPr>
        <w:t> </w:t>
      </w:r>
      <w:r w:rsidRPr="00A83935">
        <w:rPr>
          <w:rFonts w:ascii="Times New Roman" w:hAnsi="Times New Roman" w:cs="Times New Roman"/>
          <w:sz w:val="24"/>
          <w:szCs w:val="24"/>
        </w:rPr>
        <w:t>velikosti</w:t>
      </w:r>
      <w:r>
        <w:rPr>
          <w:rFonts w:ascii="Times New Roman" w:hAnsi="Times New Roman" w:cs="Times New Roman"/>
          <w:sz w:val="24"/>
          <w:szCs w:val="24"/>
        </w:rPr>
        <w:t xml:space="preserve"> a</w:t>
      </w:r>
      <w:r w:rsidRPr="00A83935">
        <w:rPr>
          <w:rFonts w:ascii="Times New Roman" w:hAnsi="Times New Roman" w:cs="Times New Roman"/>
          <w:sz w:val="24"/>
          <w:szCs w:val="24"/>
        </w:rPr>
        <w:t xml:space="preserve"> </w:t>
      </w:r>
      <w:r>
        <w:rPr>
          <w:rFonts w:ascii="Times New Roman" w:hAnsi="Times New Roman" w:cs="Times New Roman"/>
          <w:sz w:val="24"/>
          <w:szCs w:val="24"/>
        </w:rPr>
        <w:t xml:space="preserve">struktuře vysoké školy a k </w:t>
      </w:r>
      <w:r w:rsidRPr="00A83935">
        <w:rPr>
          <w:rFonts w:ascii="Times New Roman" w:hAnsi="Times New Roman" w:cs="Times New Roman"/>
          <w:sz w:val="24"/>
          <w:szCs w:val="24"/>
        </w:rPr>
        <w:t>charakteru uskutečňovan</w:t>
      </w:r>
      <w:r>
        <w:rPr>
          <w:rFonts w:ascii="Times New Roman" w:hAnsi="Times New Roman" w:cs="Times New Roman"/>
          <w:sz w:val="24"/>
          <w:szCs w:val="24"/>
        </w:rPr>
        <w:t xml:space="preserve">é vzdělávací a tvůrčí činnosti.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p>
    <w:p w:rsidR="003A4A27" w:rsidRPr="008477A2" w:rsidRDefault="003A4A27" w:rsidP="001D6B2F">
      <w:pPr>
        <w:spacing w:after="0" w:line="240" w:lineRule="auto"/>
        <w:rPr>
          <w:rFonts w:ascii="Times New Roman" w:hAnsi="Times New Roman" w:cs="Times New Roman"/>
          <w:b/>
          <w:i/>
          <w:sz w:val="26"/>
          <w:szCs w:val="26"/>
        </w:rPr>
      </w:pPr>
      <w:r>
        <w:rPr>
          <w:rFonts w:ascii="Times New Roman" w:hAnsi="Times New Roman" w:cs="Times New Roman"/>
          <w:b/>
          <w:i/>
          <w:sz w:val="28"/>
          <w:szCs w:val="24"/>
        </w:rPr>
        <w:br w:type="page"/>
      </w:r>
      <w:r w:rsidRPr="008477A2">
        <w:rPr>
          <w:rFonts w:ascii="Times New Roman" w:hAnsi="Times New Roman" w:cs="Times New Roman"/>
          <w:b/>
          <w:i/>
          <w:sz w:val="26"/>
          <w:szCs w:val="26"/>
        </w:rPr>
        <w:t>Údaje o studijním programu</w:t>
      </w:r>
    </w:p>
    <w:p w:rsidR="003A4A27" w:rsidRDefault="003A4A27" w:rsidP="001D6B2F">
      <w:pPr>
        <w:spacing w:after="0" w:line="240" w:lineRule="auto"/>
        <w:rPr>
          <w:rFonts w:ascii="Times New Roman" w:hAnsi="Times New Roman" w:cs="Times New Roman"/>
          <w:sz w:val="24"/>
          <w:szCs w:val="24"/>
        </w:rPr>
      </w:pPr>
    </w:p>
    <w:p w:rsidR="003A4A27" w:rsidRDefault="003A4A27" w:rsidP="001D6B2F">
      <w:pPr>
        <w:spacing w:after="0" w:line="240" w:lineRule="auto"/>
        <w:jc w:val="both"/>
        <w:rPr>
          <w:rFonts w:ascii="Times New Roman" w:hAnsi="Times New Roman" w:cs="Times New Roman"/>
          <w:b/>
          <w:sz w:val="24"/>
          <w:szCs w:val="24"/>
        </w:rPr>
      </w:pPr>
    </w:p>
    <w:p w:rsidR="003A4A27" w:rsidRPr="008477A2" w:rsidRDefault="003A4A27" w:rsidP="00261077">
      <w:pPr>
        <w:spacing w:after="0" w:line="240" w:lineRule="auto"/>
        <w:jc w:val="both"/>
        <w:rPr>
          <w:rFonts w:ascii="Times New Roman" w:hAnsi="Times New Roman" w:cs="Times New Roman"/>
          <w:b/>
          <w:sz w:val="26"/>
          <w:szCs w:val="26"/>
        </w:rPr>
      </w:pPr>
      <w:r w:rsidRPr="008477A2">
        <w:rPr>
          <w:rFonts w:ascii="Times New Roman" w:hAnsi="Times New Roman" w:cs="Times New Roman"/>
          <w:b/>
          <w:sz w:val="26"/>
          <w:szCs w:val="26"/>
        </w:rPr>
        <w:t>Studijní program</w:t>
      </w:r>
    </w:p>
    <w:p w:rsidR="003A4A27" w:rsidRDefault="003A4A27" w:rsidP="00261077">
      <w:pPr>
        <w:spacing w:after="0" w:line="240" w:lineRule="auto"/>
        <w:jc w:val="both"/>
        <w:rPr>
          <w:rFonts w:ascii="Times New Roman" w:hAnsi="Times New Roman" w:cs="Times New Roman"/>
          <w:sz w:val="24"/>
          <w:szCs w:val="24"/>
        </w:rPr>
      </w:pPr>
    </w:p>
    <w:p w:rsidR="003A4A27" w:rsidRPr="00CB59D0" w:rsidRDefault="003A4A27" w:rsidP="00261077">
      <w:pPr>
        <w:spacing w:after="0" w:line="240" w:lineRule="auto"/>
        <w:jc w:val="both"/>
        <w:rPr>
          <w:rFonts w:ascii="Times New Roman" w:hAnsi="Times New Roman" w:cs="Times New Roman"/>
          <w:sz w:val="24"/>
          <w:szCs w:val="24"/>
          <w:u w:val="single"/>
        </w:rPr>
      </w:pPr>
      <w:r w:rsidRPr="00CB59D0">
        <w:rPr>
          <w:rFonts w:ascii="Times New Roman" w:hAnsi="Times New Roman" w:cs="Times New Roman"/>
          <w:sz w:val="24"/>
          <w:szCs w:val="24"/>
          <w:u w:val="single"/>
        </w:rPr>
        <w:t>Soulad studijního programu s posláním vysoké školy a jeho cíle</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582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Strategický záměr a další strategické dokumenty vysoké školy jsou zpravidla k dispozici na webových stránkách vysoké školy. Posuzuje se naplnění daného standardu.</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582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2.2a</w:t>
      </w:r>
      <w:r>
        <w:rPr>
          <w:rFonts w:ascii="Times New Roman" w:hAnsi="Times New Roman" w:cs="Times New Roman"/>
          <w:sz w:val="24"/>
          <w:szCs w:val="24"/>
        </w:rPr>
        <w:tab/>
        <w:t>Údaje o vědecké a umělecké činnosti jsou uvedeny v příloze</w:t>
      </w:r>
      <w:r w:rsidRPr="001D6B2F">
        <w:rPr>
          <w:rFonts w:ascii="Times New Roman" w:hAnsi="Times New Roman" w:cs="Times New Roman"/>
          <w:sz w:val="24"/>
          <w:szCs w:val="24"/>
        </w:rPr>
        <w:t xml:space="preserve"> </w:t>
      </w:r>
      <w:r>
        <w:rPr>
          <w:rFonts w:ascii="Times New Roman" w:hAnsi="Times New Roman" w:cs="Times New Roman"/>
          <w:sz w:val="24"/>
          <w:szCs w:val="24"/>
        </w:rPr>
        <w:t xml:space="preserve">D-I žádosti. Vysoká škola, resp. její součást, pokud je studijní program realizován na součásti vysoké školy, musí vykazovat tvůrčí činnost vztahující se k předkládanému studijnímu programu. Posuzuje se, zda je studijní program v souladu se zaměřením tvůrčí činnosti vysoké školy, či zda se jedná o studijní program, který vybočuje ze zaměření dosavadně realizované tvůrčí činnosti. </w:t>
      </w:r>
    </w:p>
    <w:p w:rsidR="003A4A27" w:rsidRDefault="003A4A27" w:rsidP="00480A94">
      <w:pPr>
        <w:spacing w:after="0" w:line="240" w:lineRule="auto"/>
        <w:jc w:val="both"/>
        <w:rPr>
          <w:rFonts w:ascii="Times New Roman" w:hAnsi="Times New Roman" w:cs="Times New Roman"/>
          <w:sz w:val="24"/>
          <w:szCs w:val="24"/>
        </w:rPr>
      </w:pPr>
    </w:p>
    <w:p w:rsidR="003A4A27" w:rsidRDefault="003A4A27" w:rsidP="00480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2.2p</w:t>
      </w:r>
      <w:r>
        <w:rPr>
          <w:rFonts w:ascii="Times New Roman" w:hAnsi="Times New Roman" w:cs="Times New Roman"/>
          <w:sz w:val="24"/>
          <w:szCs w:val="24"/>
        </w:rPr>
        <w:tab/>
        <w:t>Údaje o spolupráci s praxí jsou uvedeny v příloze C-II žádosti.</w:t>
      </w:r>
      <w:r w:rsidRPr="00BC48D0">
        <w:rPr>
          <w:rFonts w:ascii="Times New Roman" w:hAnsi="Times New Roman" w:cs="Times New Roman"/>
          <w:sz w:val="24"/>
          <w:szCs w:val="24"/>
        </w:rPr>
        <w:t xml:space="preserve"> </w:t>
      </w:r>
      <w:r>
        <w:rPr>
          <w:rFonts w:ascii="Times New Roman" w:hAnsi="Times New Roman" w:cs="Times New Roman"/>
          <w:sz w:val="24"/>
          <w:szCs w:val="24"/>
        </w:rPr>
        <w:t>Vysoká škola, příp. její součást, pokud je studijní program realizován na součásti vysoké školy, musí vykazovat spolupráci s praxí vztahující se k předkládanému studijnímu programu.  Posuzuje se, zda je studijní program v souladu se zaměřením spolupráce vysoké školy s praxí, či zda se jedná o studijní program, který vybočuje ze zaměření dosavadně realizované spolupráce s praxí. V případě nově vznikající vysoké školy se posuzuje, zda jsou vytvořeny podmínky pro řádné uskutečňování studijního programu včetně podmínek pro rozvoj spolupráce s praxí vztahující se k danému studijním programu.</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751D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2.2d</w:t>
      </w:r>
      <w:r>
        <w:rPr>
          <w:rFonts w:ascii="Times New Roman" w:hAnsi="Times New Roman" w:cs="Times New Roman"/>
          <w:sz w:val="24"/>
          <w:szCs w:val="24"/>
        </w:rPr>
        <w:tab/>
        <w:t>Údaje o vědecké a umělecké činnosti jsou uvedeny v příloze</w:t>
      </w:r>
      <w:r w:rsidRPr="001D6B2F">
        <w:rPr>
          <w:rFonts w:ascii="Times New Roman" w:hAnsi="Times New Roman" w:cs="Times New Roman"/>
          <w:sz w:val="24"/>
          <w:szCs w:val="24"/>
        </w:rPr>
        <w:t xml:space="preserve"> </w:t>
      </w:r>
      <w:r>
        <w:rPr>
          <w:rFonts w:ascii="Times New Roman" w:hAnsi="Times New Roman" w:cs="Times New Roman"/>
          <w:sz w:val="24"/>
          <w:szCs w:val="24"/>
        </w:rPr>
        <w:t xml:space="preserve">D-I žádosti. Vysoká škola, resp. její součást, pokud je doktorský studijní program uskutečňován na součásti vysoké školy, musí vykazovat vědeckou nebo uměleckou činnost vztahující se k předkládanému studijnímu programu. Posuzuje se, zda je doktorský studijní program v souladu se zaměřením vědecké nebo umělecké činnosti vysoké školy, či zda se jedná o studijní program, který vybočuje ze zaměření dosavadně realizované vědecké nebo umělecké činnosti.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751D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Pr="00BC48D0">
        <w:rPr>
          <w:rFonts w:ascii="Times New Roman" w:hAnsi="Times New Roman" w:cs="Times New Roman"/>
          <w:sz w:val="24"/>
          <w:szCs w:val="24"/>
        </w:rPr>
        <w:t>Mezinárodní rozměr</w:t>
      </w:r>
      <w:r>
        <w:rPr>
          <w:rFonts w:ascii="Times New Roman" w:hAnsi="Times New Roman" w:cs="Times New Roman"/>
          <w:sz w:val="24"/>
          <w:szCs w:val="24"/>
        </w:rPr>
        <w:t xml:space="preserve"> studijního programu tvoří mobilita studentů a vyučujících, používání a přístup k cizojazyčné odborné literatuře v cizím jazyce, studijní předměty v cizím jazyce, mezinárodní spolupráce na výzkumu nebo umělecké činnosti související s obsahem studijního programu</w:t>
      </w:r>
      <w:r w:rsidRPr="003B574A">
        <w:rPr>
          <w:rFonts w:ascii="Times New Roman" w:hAnsi="Times New Roman" w:cs="Times New Roman"/>
          <w:sz w:val="24"/>
          <w:szCs w:val="24"/>
        </w:rPr>
        <w:t xml:space="preserve"> </w:t>
      </w:r>
      <w:r>
        <w:rPr>
          <w:rFonts w:ascii="Times New Roman" w:hAnsi="Times New Roman" w:cs="Times New Roman"/>
          <w:sz w:val="24"/>
          <w:szCs w:val="24"/>
        </w:rPr>
        <w:t>apod. Mezinárodní rozměr musí odpovídat zaměření studijního programu, resp. oblasti vzdělávání. Rozsah mezinárodní spolupráce musí odpovídat typu a profilu studijního programu a charakteru oblasti vzdělávání.</w:t>
      </w:r>
    </w:p>
    <w:p w:rsidR="003A4A27" w:rsidRDefault="003A4A27" w:rsidP="00261077">
      <w:pPr>
        <w:spacing w:after="0" w:line="240" w:lineRule="auto"/>
        <w:jc w:val="both"/>
        <w:rPr>
          <w:rFonts w:ascii="Times New Roman" w:hAnsi="Times New Roman" w:cs="Times New Roman"/>
          <w:sz w:val="24"/>
          <w:szCs w:val="24"/>
        </w:rPr>
      </w:pPr>
    </w:p>
    <w:p w:rsidR="003A4A27" w:rsidRPr="00CB59D0" w:rsidRDefault="003A4A27" w:rsidP="00261077">
      <w:pPr>
        <w:spacing w:after="0" w:line="240" w:lineRule="auto"/>
        <w:jc w:val="both"/>
        <w:rPr>
          <w:rFonts w:ascii="Times New Roman" w:hAnsi="Times New Roman" w:cs="Times New Roman"/>
          <w:sz w:val="24"/>
          <w:szCs w:val="24"/>
          <w:u w:val="single"/>
        </w:rPr>
      </w:pPr>
      <w:r w:rsidRPr="00CB59D0">
        <w:rPr>
          <w:rFonts w:ascii="Times New Roman" w:hAnsi="Times New Roman" w:cs="Times New Roman"/>
          <w:sz w:val="24"/>
          <w:szCs w:val="24"/>
          <w:u w:val="single"/>
        </w:rPr>
        <w:t>Profil absolventa studijního programu a obsah studia ve studijním programu</w:t>
      </w:r>
    </w:p>
    <w:p w:rsidR="003A4A27" w:rsidRDefault="003A4A27" w:rsidP="00261077">
      <w:pPr>
        <w:spacing w:after="0" w:line="240" w:lineRule="auto"/>
        <w:jc w:val="both"/>
        <w:rPr>
          <w:rFonts w:ascii="Times New Roman" w:hAnsi="Times New Roman" w:cs="Times New Roman"/>
          <w:sz w:val="24"/>
          <w:szCs w:val="24"/>
        </w:rPr>
      </w:pPr>
    </w:p>
    <w:p w:rsidR="003A4A27" w:rsidRPr="000C1BB5" w:rsidRDefault="003A4A27" w:rsidP="00FF74D0">
      <w:pPr>
        <w:spacing w:after="0" w:line="240" w:lineRule="auto"/>
        <w:jc w:val="both"/>
        <w:rPr>
          <w:rFonts w:ascii="Times New Roman" w:hAnsi="Times New Roman" w:cs="Times New Roman"/>
          <w:i/>
          <w:iCs/>
          <w:sz w:val="24"/>
          <w:szCs w:val="24"/>
        </w:rPr>
      </w:pPr>
      <w:r w:rsidRPr="000C1BB5">
        <w:rPr>
          <w:rFonts w:ascii="Times New Roman" w:hAnsi="Times New Roman" w:cs="Times New Roman"/>
          <w:i/>
          <w:iCs/>
          <w:sz w:val="24"/>
          <w:szCs w:val="24"/>
        </w:rPr>
        <w:t>Údaje o profilu absolventa, obsahu studijního programu a uplatnění absolventa atd. jsou uvedeny zejména v přílohách BI, B-II a D-I žádosti.</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E51E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Při posuzování znalostí, dovedností a způsobilostí, které si absolventi osvojí, se vychází z ustanovení § 45 odst. 1, § 46 odst. 1 a § 47 odst. 1 zákona o vysokých školách. Výstupní znalosti, dovednosti a způsobilosti absolventů jednotlivých typů studijních programů lze charakterizovat následovně:</w:t>
      </w:r>
    </w:p>
    <w:p w:rsidR="003A4A27" w:rsidRDefault="003A4A27" w:rsidP="00261077">
      <w:pPr>
        <w:spacing w:after="0" w:line="240" w:lineRule="auto"/>
        <w:jc w:val="both"/>
        <w:rPr>
          <w:rFonts w:ascii="Times New Roman" w:hAnsi="Times New Roman" w:cs="Times New Roman"/>
          <w:sz w:val="24"/>
          <w:szCs w:val="24"/>
        </w:rPr>
      </w:pPr>
    </w:p>
    <w:p w:rsidR="003A4A27" w:rsidRPr="00003315" w:rsidRDefault="003A4A27" w:rsidP="005504A0">
      <w:pPr>
        <w:pStyle w:val="ListParagraph"/>
        <w:numPr>
          <w:ilvl w:val="0"/>
          <w:numId w:val="11"/>
        </w:numPr>
        <w:spacing w:after="0"/>
        <w:jc w:val="both"/>
        <w:rPr>
          <w:rFonts w:ascii="Times New Roman" w:hAnsi="Times New Roman"/>
          <w:sz w:val="24"/>
          <w:szCs w:val="24"/>
        </w:rPr>
      </w:pPr>
      <w:r>
        <w:rPr>
          <w:rFonts w:ascii="Times New Roman" w:hAnsi="Times New Roman" w:cs="Times New Roman"/>
          <w:sz w:val="24"/>
          <w:szCs w:val="24"/>
        </w:rPr>
        <w:t>bakalářský studijní program –</w:t>
      </w:r>
      <w:r w:rsidRPr="00003315">
        <w:rPr>
          <w:rFonts w:ascii="Times New Roman" w:hAnsi="Times New Roman"/>
          <w:sz w:val="24"/>
          <w:szCs w:val="24"/>
        </w:rPr>
        <w:t xml:space="preserve"> absolvent je připraven ke studiu v magisterském studijním programu a k výkonu povolání, v rámci kterého by měl být schopen na základě rámcového zadání řešit problémy. Měl by vykazovat široké znalosti teorií, konceptů a metod a být schopen samostatně získávat další odborné znalosti, dovednosti a způsobilosti na základě především praktické zkušenosti a jejího vyhodnocení, ale také samostatným studiem teoretických poznatků oboru. </w:t>
      </w:r>
    </w:p>
    <w:p w:rsidR="003A4A27" w:rsidRPr="00003315" w:rsidRDefault="003A4A27" w:rsidP="00630942">
      <w:pPr>
        <w:spacing w:after="0" w:line="240" w:lineRule="auto"/>
        <w:jc w:val="both"/>
        <w:rPr>
          <w:rFonts w:ascii="Times New Roman" w:hAnsi="Times New Roman" w:cs="Times New Roman"/>
          <w:sz w:val="24"/>
          <w:szCs w:val="24"/>
        </w:rPr>
      </w:pPr>
    </w:p>
    <w:p w:rsidR="003A4A27" w:rsidRPr="00003315" w:rsidRDefault="003A4A27" w:rsidP="005504A0">
      <w:pPr>
        <w:pStyle w:val="ListParagraph"/>
        <w:numPr>
          <w:ilvl w:val="0"/>
          <w:numId w:val="11"/>
        </w:numPr>
        <w:spacing w:after="0"/>
        <w:jc w:val="both"/>
        <w:rPr>
          <w:rFonts w:ascii="Times New Roman" w:hAnsi="Times New Roman"/>
          <w:sz w:val="24"/>
          <w:szCs w:val="24"/>
        </w:rPr>
      </w:pPr>
      <w:r w:rsidRPr="00003315">
        <w:rPr>
          <w:rFonts w:ascii="Times New Roman" w:hAnsi="Times New Roman" w:cs="Times New Roman"/>
          <w:sz w:val="24"/>
          <w:szCs w:val="24"/>
        </w:rPr>
        <w:t xml:space="preserve">magisterský studijní program – </w:t>
      </w:r>
      <w:r w:rsidRPr="00003315">
        <w:rPr>
          <w:rFonts w:ascii="Times New Roman" w:hAnsi="Times New Roman"/>
          <w:sz w:val="24"/>
          <w:szCs w:val="24"/>
        </w:rPr>
        <w:t>absolvent je schopen samostatného řešení problému za využití teoretických i praktických poznatků, včetně vymezení rámcového zadání pro řešení problému dalšími členy kolektivu a koordinace činnosti kolektivu při řešení problému.  Měl by vykazovat široké a hluboké znalosti a porozumění teoriím, konceptům a metodám odpovídající soudobému stavu poznání, být schopen samostatné odborné činnosti a podílení se na výzkumné činnosti. U studijních programů v oblasti Umění musí být studium zaměřeno na náročnou uměleckou přípravu a rozvíjení talentu.</w:t>
      </w:r>
    </w:p>
    <w:p w:rsidR="003A4A27" w:rsidRPr="00003315" w:rsidRDefault="003A4A27" w:rsidP="00630942">
      <w:pPr>
        <w:spacing w:after="0" w:line="240" w:lineRule="auto"/>
        <w:jc w:val="both"/>
        <w:rPr>
          <w:rFonts w:ascii="Times New Roman" w:hAnsi="Times New Roman" w:cs="Times New Roman"/>
          <w:sz w:val="24"/>
          <w:szCs w:val="24"/>
        </w:rPr>
      </w:pPr>
    </w:p>
    <w:p w:rsidR="003A4A27" w:rsidRPr="00003315" w:rsidRDefault="003A4A27" w:rsidP="005504A0">
      <w:pPr>
        <w:pStyle w:val="ListParagraph"/>
        <w:numPr>
          <w:ilvl w:val="0"/>
          <w:numId w:val="11"/>
        </w:numPr>
        <w:spacing w:after="0"/>
        <w:jc w:val="both"/>
        <w:rPr>
          <w:rFonts w:ascii="Times New Roman" w:hAnsi="Times New Roman"/>
          <w:sz w:val="24"/>
          <w:szCs w:val="24"/>
        </w:rPr>
      </w:pPr>
      <w:r w:rsidRPr="00003315">
        <w:rPr>
          <w:rFonts w:ascii="Times New Roman" w:hAnsi="Times New Roman" w:cs="Times New Roman"/>
          <w:sz w:val="24"/>
          <w:szCs w:val="24"/>
        </w:rPr>
        <w:t xml:space="preserve">doktorský studijní program – </w:t>
      </w:r>
      <w:r w:rsidRPr="00003315">
        <w:rPr>
          <w:rFonts w:ascii="Times New Roman" w:hAnsi="Times New Roman"/>
          <w:sz w:val="24"/>
          <w:szCs w:val="24"/>
        </w:rPr>
        <w:t>absolvent má schopnost samostatného vědeckého bádání a samostatné tvůrčí činnosti v oblasti výzkumu nebo vývoje, přičemž je schopen navrhovat a používat pokročilé výzkumné postupy způsobem umožňujícím rozšiřovaní stávajícího stavu poznání. Měl by vykazovat hluboké a systematické znalosti a porozumění teoriím, konceptům a metod</w:t>
      </w:r>
      <w:r>
        <w:rPr>
          <w:rFonts w:ascii="Times New Roman" w:hAnsi="Times New Roman"/>
          <w:sz w:val="24"/>
          <w:szCs w:val="24"/>
        </w:rPr>
        <w:t>ám a být schopen srozumitelně a </w:t>
      </w:r>
      <w:r w:rsidRPr="00003315">
        <w:rPr>
          <w:rFonts w:ascii="Times New Roman" w:hAnsi="Times New Roman"/>
          <w:sz w:val="24"/>
          <w:szCs w:val="24"/>
        </w:rPr>
        <w:t>přesvědčivě sdělovat vlastní poznatky v oboru ostatním členům vědecké komunity na mezinárodní úrovni i široké veřejnosti. U studijních programů v oblasti Umění má absolvent schopnost samostatné teoretické činnosti v oblasti umění.</w:t>
      </w:r>
    </w:p>
    <w:p w:rsidR="003A4A27" w:rsidRDefault="003A4A27" w:rsidP="00261077">
      <w:pPr>
        <w:spacing w:after="0" w:line="240" w:lineRule="auto"/>
        <w:jc w:val="both"/>
        <w:rPr>
          <w:rFonts w:ascii="Times New Roman" w:hAnsi="Times New Roman" w:cs="Times New Roman"/>
          <w:sz w:val="24"/>
          <w:szCs w:val="24"/>
        </w:rPr>
      </w:pPr>
    </w:p>
    <w:p w:rsidR="003A4A27" w:rsidRPr="00AE666A" w:rsidRDefault="003A4A27" w:rsidP="0026107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Charakteristika profilů studijních programů je uvedena v § 44 odst. 5 zákona o vysokých školách.</w:t>
      </w:r>
    </w:p>
    <w:p w:rsidR="003A4A27" w:rsidRDefault="003A4A27" w:rsidP="00261077">
      <w:pPr>
        <w:spacing w:after="0" w:line="240" w:lineRule="auto"/>
        <w:jc w:val="both"/>
        <w:rPr>
          <w:rFonts w:ascii="Times New Roman" w:hAnsi="Times New Roman" w:cs="Times New Roman"/>
          <w:sz w:val="24"/>
          <w:szCs w:val="24"/>
        </w:rPr>
      </w:pPr>
    </w:p>
    <w:p w:rsidR="003A4A27" w:rsidRPr="001134D7" w:rsidRDefault="003A4A27" w:rsidP="001134D7">
      <w:pPr>
        <w:pStyle w:val="ListParagraph"/>
        <w:numPr>
          <w:ilvl w:val="0"/>
          <w:numId w:val="10"/>
        </w:numPr>
        <w:spacing w:after="0" w:line="240" w:lineRule="auto"/>
        <w:jc w:val="both"/>
        <w:rPr>
          <w:rFonts w:ascii="Times New Roman" w:hAnsi="Times New Roman" w:cs="Times New Roman"/>
          <w:sz w:val="24"/>
          <w:szCs w:val="24"/>
        </w:rPr>
      </w:pPr>
      <w:r w:rsidRPr="001134D7">
        <w:rPr>
          <w:rFonts w:ascii="Times New Roman" w:hAnsi="Times New Roman" w:cs="Times New Roman"/>
          <w:sz w:val="24"/>
          <w:szCs w:val="24"/>
        </w:rPr>
        <w:t>akademicky zaměřený studijní program – důraz by měl být kladen na získání teoretických znalostí potřebných pro výkon povolání včetně uplatnění v tvůrčí činnosti</w:t>
      </w:r>
      <w:r>
        <w:rPr>
          <w:rFonts w:ascii="Times New Roman" w:hAnsi="Times New Roman" w:cs="Times New Roman"/>
          <w:sz w:val="24"/>
          <w:szCs w:val="24"/>
        </w:rPr>
        <w:t>.</w:t>
      </w:r>
    </w:p>
    <w:p w:rsidR="003A4A27" w:rsidRDefault="003A4A27" w:rsidP="00261077">
      <w:pPr>
        <w:spacing w:after="0" w:line="240" w:lineRule="auto"/>
        <w:jc w:val="both"/>
        <w:rPr>
          <w:rFonts w:ascii="Times New Roman" w:hAnsi="Times New Roman" w:cs="Times New Roman"/>
          <w:sz w:val="24"/>
          <w:szCs w:val="24"/>
        </w:rPr>
      </w:pPr>
    </w:p>
    <w:p w:rsidR="003A4A27" w:rsidRPr="001134D7" w:rsidRDefault="003A4A27" w:rsidP="001134D7">
      <w:pPr>
        <w:pStyle w:val="ListParagraph"/>
        <w:numPr>
          <w:ilvl w:val="0"/>
          <w:numId w:val="10"/>
        </w:numPr>
        <w:spacing w:after="0" w:line="240" w:lineRule="auto"/>
        <w:jc w:val="both"/>
        <w:rPr>
          <w:rFonts w:ascii="Times New Roman" w:hAnsi="Times New Roman" w:cs="Times New Roman"/>
          <w:sz w:val="24"/>
          <w:szCs w:val="24"/>
        </w:rPr>
      </w:pPr>
      <w:r w:rsidRPr="001134D7">
        <w:rPr>
          <w:rFonts w:ascii="Times New Roman" w:hAnsi="Times New Roman" w:cs="Times New Roman"/>
          <w:sz w:val="24"/>
          <w:szCs w:val="24"/>
        </w:rPr>
        <w:t>profesně zaměřený studijní program – důraz by měl být na zvládnutí praktických dovedností potřebných k výkonu povolání podložených nezbytnými teoretickými znalostmi</w:t>
      </w:r>
      <w:r>
        <w:rPr>
          <w:rFonts w:ascii="Times New Roman" w:hAnsi="Times New Roman" w:cs="Times New Roman"/>
          <w:sz w:val="24"/>
          <w:szCs w:val="24"/>
        </w:rPr>
        <w:t>.</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E51E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Profil absolventa musí být deklarovanými odbornými znalostmi, dovednostmi a způsobilostmi v souladu s výše uvedenými znalostmi, dovednostmi a způsobilostmi odpovídajícími danému typu a profilu studijního programu. </w:t>
      </w:r>
    </w:p>
    <w:p w:rsidR="003A4A27" w:rsidRDefault="003A4A27" w:rsidP="00C71B5D">
      <w:pPr>
        <w:spacing w:after="0" w:line="240" w:lineRule="auto"/>
        <w:jc w:val="both"/>
        <w:rPr>
          <w:rFonts w:ascii="Times New Roman" w:hAnsi="Times New Roman" w:cs="Times New Roman"/>
          <w:sz w:val="24"/>
          <w:szCs w:val="24"/>
        </w:rPr>
      </w:pPr>
    </w:p>
    <w:p w:rsidR="003A4A27" w:rsidRDefault="003A4A27" w:rsidP="00C71B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Profil absolventa musí být v souladu s rámcovým profilem absolventa v dané oblasti vzdělávání dle Nařízení vlády č. 275/2016 Sb., o oblastech vzdělávání ve vysokém školství.</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Při posuzování se bere v úvahu, zda studijní program zahrnuje studijní předměty v cizím jazyce, zda povinná nebo doporučená literatura u studijních předmětů zahrnuje tituly v cizím jazyce, zda je v bakalářských studijních programech součástí studijního programu výuka cizího jazyka atd. Získané kompetence v cizím jazyce by se měly odvíjet od typu studijního programu.</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0035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2.6a,p</w:t>
      </w:r>
      <w:r>
        <w:rPr>
          <w:rFonts w:ascii="Times New Roman" w:hAnsi="Times New Roman" w:cs="Times New Roman"/>
          <w:sz w:val="24"/>
          <w:szCs w:val="24"/>
        </w:rPr>
        <w:tab/>
        <w:t>Posuzují se např. pravidla pro výběr povinně volitelných předmětů, pravidla pro návaznost mezi studijními předměty (prerekvizity, korekvizity a ekvivalence) ve studijním plánu atd. Zohledňuje se rovněž zapojení studentů do tvůrčí činnosti vysoké školy, příp. možnost výkonu samostatné tvůrčí činnosti, a osvojování praktických dovedností prostřednictvím plnění studijních povinností ve smyslu naplnění ustanovení § 45 odst. 1 a § 46 odst. 1 zákona o vysokých školách. U profesně zaměřených studijních programů musí být do studijního plánu zařazena povinná odborná praxe.</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96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2.6d</w:t>
      </w:r>
      <w:r>
        <w:rPr>
          <w:rFonts w:ascii="Times New Roman" w:hAnsi="Times New Roman" w:cs="Times New Roman"/>
          <w:sz w:val="24"/>
          <w:szCs w:val="24"/>
        </w:rPr>
        <w:tab/>
        <w:t xml:space="preserve">U doktorských studijních programů jsou nastavena funkční pravidla a podmínky pro vymezení povinností, které musí student v rámci studia absolvovat (tj. pro tvorbu individuálních studijních plánů), studijních povinností, tvůrčí činnost, zahraničních stáží apod. Takto vymezené individuální studijní plány umožňují získání odborných znalostí a dovedností nezbytných pro vědeckou nebo uměleckou činnost.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751D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Posuzuje se, zda návrh studijního programu obsahuje rámcové uplatnění absolventů a typické pracovní pozice a zda studijní plán a zabezpečení studijního programu umožňují dosáhnout deklarovaného uplatnění absolventů.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751D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Standardní doba studia musí odpovídat obsahu a náročnosti studijního programu. Celkové kreditové ohodnocení musí odpovídat reálné studijní zátěži. Posuzuje se, zda je realisticky nastavena kreditová zátěž jednotlivých studijních předmětů. Musí být také závazně stanoveno, jakou studijní zátěž představuje jeden kredit.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Profil a uplatnění absolventa, cíle studijního programu a skladba studijního plánu nebo studijních plánů (včetně studijních plánů specializací a v případě sdruženého studia studijních plánů maior a minor) musí být ve vzájemném souladu, vytvářet logický celek a odpovídat danému typu a profilu studijního programu. Posuzuje se, zda ve studijním plánu jsou mezi předměty profilujícího základu zařazeny předměty nezbytné pro dosažení kompetencí deklarovaných v profilu absolventa a cílech studijního programu. Skladba studijních předmětů a doporučená studijní literatura musí odpovídat současnému stavu poznání. U bakalářského studijního programu je nezbytné, aby součástí studia byly základní teoretické disciplíny, jejichž zvládnutí je předpokladem pro studium dalších předmětů.</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r>
        <w:rPr>
          <w:rFonts w:ascii="Times New Roman" w:hAnsi="Times New Roman" w:cs="Times New Roman"/>
          <w:sz w:val="24"/>
          <w:szCs w:val="24"/>
        </w:rPr>
        <w:tab/>
        <w:t>Povinné odborné studijní předměty doktorského studia musí svými požadavky a náročností odpovídat doktorskému stupni studia.</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FA7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Posuzuje se, zda jsou uvedené povinnosti v požadovaném rozsahu součástí individuálních studijních plánů v doktorském studijním programu, případně zda jsou stanoveny v předpisech vysoké školy, podle kterých jsou individuálních studijní plány sestavovány.</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6B2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t>Vysoká škola, resp. součást, má-li být studijní program uskutečňován na součásti vysoké školy, odpovídajícím způsobem vymezila skladbu a obsah studijních předmětů profilujícího základu a základních teoretických studijních předmětů profilujícího základu</w:t>
      </w:r>
      <w:r w:rsidRPr="0013018A">
        <w:rPr>
          <w:rFonts w:ascii="Times New Roman" w:hAnsi="Times New Roman" w:cs="Times New Roman"/>
          <w:sz w:val="24"/>
          <w:szCs w:val="24"/>
        </w:rPr>
        <w:t xml:space="preserve"> </w:t>
      </w:r>
      <w:r>
        <w:rPr>
          <w:rFonts w:ascii="Times New Roman" w:hAnsi="Times New Roman" w:cs="Times New Roman"/>
          <w:sz w:val="24"/>
          <w:szCs w:val="24"/>
        </w:rPr>
        <w:t>studijního programu. Tato skladba a rozdělení předmětů na povinné a povinně volitelné je v souladu s </w:t>
      </w:r>
      <w:r w:rsidRPr="00781439">
        <w:rPr>
          <w:rFonts w:ascii="Times New Roman" w:hAnsi="Times New Roman" w:cs="Times New Roman"/>
          <w:sz w:val="24"/>
          <w:szCs w:val="24"/>
        </w:rPr>
        <w:t xml:space="preserve">deklarovaným profilem absolventa a cíli studia. Studijní plán je v souladu s materiálem </w:t>
      </w:r>
      <w:r w:rsidRPr="00781439">
        <w:rPr>
          <w:rFonts w:ascii="Times New Roman" w:hAnsi="Times New Roman" w:cs="Times New Roman"/>
          <w:i/>
          <w:sz w:val="24"/>
          <w:szCs w:val="24"/>
        </w:rPr>
        <w:t>Doporučené postupy</w:t>
      </w:r>
      <w:r w:rsidRPr="00781439">
        <w:rPr>
          <w:rFonts w:ascii="Times New Roman" w:hAnsi="Times New Roman" w:cs="Times New Roman"/>
          <w:sz w:val="24"/>
          <w:szCs w:val="24"/>
        </w:rPr>
        <w:t>, nebo odlišnosti od tohoto materiálu jsou dostatečně odůvodněny. Studijní plán umožňuje dosažení</w:t>
      </w:r>
      <w:r>
        <w:rPr>
          <w:rFonts w:ascii="Times New Roman" w:hAnsi="Times New Roman" w:cs="Times New Roman"/>
          <w:sz w:val="24"/>
          <w:szCs w:val="24"/>
        </w:rPr>
        <w:t xml:space="preserve"> profilu absolventa a cílů studia.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8A3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t>Studijní plán musí obsahovat odbornou praxi v rozsahu alespoň 12 týdnů u bakalářského profesně zaměřeného studijního programu, 6 týdnů u navazujícího magisterského profesně zaměřeného studijního programu a 18 týdnů u magisterského profesně zaměřeného studijního programu, který nenavazuje na bakalářský studijní program. Posuzuje se rovněž rozsah praxe v hodinách z hlediska umožnění naplnění deklarovaného významu praxe ve studijním programu a cílů studijního programu. Údaje o odborné praxi jsou uvedeny v příloze B-IV.</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t>Obsah jednotlivých studijních předmětů, metody výuky, zajištění praktické výuky a způsob hodnocení umožňují dosažení cílů studia v jednotlivých studijních předmětech, které vede k naplnění profilu absolventa. Obsah státní zkoušky a témata a zaměření kvalifikačních prací musí být v souladu s profilem absolventa, přičemž obsah studia musí umožnit dosažení znalostí a dovedností nezbytných pro složení státních zkoušek a vypracování kvalifikačních prací.</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2.15bp</w:t>
      </w:r>
      <w:r>
        <w:rPr>
          <w:rFonts w:ascii="Times New Roman" w:hAnsi="Times New Roman" w:cs="Times New Roman"/>
          <w:sz w:val="24"/>
          <w:szCs w:val="24"/>
        </w:rPr>
        <w:tab/>
        <w:t>Součástí studijního programu by v přiměřené míře měly být obecné studijní předměty umožňující osvojení dovedností nutných pro potřeby praxe.</w:t>
      </w:r>
      <w:r>
        <w:rPr>
          <w:rFonts w:ascii="Times New Roman" w:hAnsi="Times New Roman" w:cs="Times New Roman"/>
          <w:sz w:val="24"/>
          <w:szCs w:val="24"/>
        </w:rPr>
        <w:tab/>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FA7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2.15m</w:t>
      </w:r>
      <w:r>
        <w:rPr>
          <w:rFonts w:ascii="Times New Roman" w:hAnsi="Times New Roman" w:cs="Times New Roman"/>
          <w:sz w:val="24"/>
          <w:szCs w:val="24"/>
        </w:rPr>
        <w:tab/>
        <w:t xml:space="preserve">Žádá-li vysoká škola o </w:t>
      </w:r>
      <w:r w:rsidRPr="00FA792B">
        <w:rPr>
          <w:rFonts w:ascii="Times New Roman" w:hAnsi="Times New Roman" w:cs="Times New Roman"/>
          <w:sz w:val="24"/>
          <w:szCs w:val="24"/>
        </w:rPr>
        <w:t>udělení oprávnění konat rigorózní zkoušky a udělovat akademické tituly podle § 46 odst. 5 zákona o vysokých školách</w:t>
      </w:r>
      <w:r>
        <w:rPr>
          <w:rFonts w:ascii="Times New Roman" w:hAnsi="Times New Roman" w:cs="Times New Roman"/>
          <w:sz w:val="24"/>
          <w:szCs w:val="24"/>
        </w:rPr>
        <w:t>, musí tato vysoká škola, resp. její součást, pokud je studijní program realizován na součásti vysoké školy, uskutečňovat alespoň jeden doktorský studijní program v dané oblasti vzdělávání. Obsah státní rigorózní zkoušky a témata rigorózních prací musejí souviset s obsahovým zaměřením magisterského studijního programu, v jehož rámci se o oprávnění konat státní rigorózní zkoušku žádá, nebo s obsahovým zaměřením uskutečňovaného doktorského studijního programu ve stejné oblasti vzdělávání. Témata rigorózních prací musí odpovídat současnému stavu poznání v dané oblasti.</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FA7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t>Pravidla vymezující požadavky na státní rigorózní zkoušky a rigorózní práce a upravující organizační postupy musí být zveřejněna, a to i prostřednictvím veřejně přístupných webových stránek vysoké školy.</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t>Posuzuje se, zda je v žádosti doložena dohoda s pracovišti, se kterými je studijní program uskutečňován ve spolupráci.</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p>
    <w:p w:rsidR="003A4A27" w:rsidRPr="008477A2" w:rsidRDefault="003A4A27" w:rsidP="00814F29">
      <w:pPr>
        <w:spacing w:after="0" w:line="240" w:lineRule="auto"/>
        <w:jc w:val="both"/>
        <w:rPr>
          <w:rFonts w:ascii="Times New Roman" w:hAnsi="Times New Roman" w:cs="Times New Roman"/>
          <w:b/>
          <w:sz w:val="26"/>
          <w:szCs w:val="26"/>
        </w:rPr>
      </w:pPr>
      <w:r>
        <w:rPr>
          <w:rFonts w:ascii="Times New Roman" w:hAnsi="Times New Roman" w:cs="Times New Roman"/>
          <w:b/>
          <w:sz w:val="24"/>
          <w:szCs w:val="24"/>
        </w:rPr>
        <w:br w:type="page"/>
      </w:r>
      <w:r w:rsidRPr="008477A2">
        <w:rPr>
          <w:rFonts w:ascii="Times New Roman" w:hAnsi="Times New Roman" w:cs="Times New Roman"/>
          <w:b/>
          <w:sz w:val="26"/>
          <w:szCs w:val="26"/>
        </w:rPr>
        <w:t>Vzdělávací a tvůrčí činnost</w:t>
      </w:r>
    </w:p>
    <w:p w:rsidR="003A4A27" w:rsidRDefault="003A4A27" w:rsidP="00261077">
      <w:pPr>
        <w:spacing w:after="0" w:line="240" w:lineRule="auto"/>
        <w:jc w:val="both"/>
        <w:rPr>
          <w:rFonts w:ascii="Times New Roman" w:hAnsi="Times New Roman" w:cs="Times New Roman"/>
          <w:sz w:val="24"/>
          <w:szCs w:val="24"/>
        </w:rPr>
      </w:pPr>
    </w:p>
    <w:p w:rsidR="003A4A27" w:rsidRPr="00B579DA" w:rsidRDefault="003A4A27" w:rsidP="00261077">
      <w:pPr>
        <w:spacing w:after="0" w:line="240" w:lineRule="auto"/>
        <w:jc w:val="both"/>
        <w:rPr>
          <w:rFonts w:ascii="Times New Roman" w:hAnsi="Times New Roman" w:cs="Times New Roman"/>
          <w:sz w:val="24"/>
          <w:szCs w:val="24"/>
          <w:u w:val="single"/>
        </w:rPr>
      </w:pPr>
      <w:r w:rsidRPr="00B579DA">
        <w:rPr>
          <w:rFonts w:ascii="Times New Roman" w:hAnsi="Times New Roman" w:cs="Times New Roman"/>
          <w:sz w:val="24"/>
          <w:szCs w:val="24"/>
          <w:u w:val="single"/>
        </w:rPr>
        <w:t>Metody výuky a hodnocení výsledků</w:t>
      </w:r>
      <w:r>
        <w:rPr>
          <w:rFonts w:ascii="Times New Roman" w:hAnsi="Times New Roman" w:cs="Times New Roman"/>
          <w:sz w:val="24"/>
          <w:szCs w:val="24"/>
          <w:u w:val="single"/>
        </w:rPr>
        <w:t xml:space="preserve"> studia</w:t>
      </w:r>
    </w:p>
    <w:p w:rsidR="003A4A27" w:rsidRDefault="003A4A27" w:rsidP="00261077">
      <w:pPr>
        <w:spacing w:after="0" w:line="240" w:lineRule="auto"/>
        <w:jc w:val="both"/>
        <w:rPr>
          <w:rFonts w:ascii="Times New Roman" w:hAnsi="Times New Roman" w:cs="Times New Roman"/>
          <w:sz w:val="24"/>
          <w:szCs w:val="24"/>
        </w:rPr>
      </w:pPr>
    </w:p>
    <w:p w:rsidR="003A4A27" w:rsidRPr="000C1BB5" w:rsidRDefault="003A4A27" w:rsidP="00261077">
      <w:pPr>
        <w:spacing w:after="0" w:line="240" w:lineRule="auto"/>
        <w:jc w:val="both"/>
        <w:rPr>
          <w:rFonts w:ascii="Times New Roman" w:hAnsi="Times New Roman" w:cs="Times New Roman"/>
          <w:i/>
          <w:iCs/>
          <w:sz w:val="24"/>
          <w:szCs w:val="24"/>
        </w:rPr>
      </w:pPr>
      <w:r w:rsidRPr="000C1BB5">
        <w:rPr>
          <w:rFonts w:ascii="Times New Roman" w:hAnsi="Times New Roman" w:cs="Times New Roman"/>
          <w:i/>
          <w:iCs/>
          <w:sz w:val="24"/>
          <w:szCs w:val="24"/>
        </w:rPr>
        <w:t>Údaje o metodách výuky a hodnocení výsledků studia jsou uvedeny v přílohách B-II a B-III žádosti, dále také v sebehodnotící zprávě. Metodami výuky se zde rozumí formy výuky, které jsou uvedeny v příloze B-III ke každému předmětu.</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Metody (formy) výuky v jednotlivých studijních předmětech musí odpovídat charakteru studijních předmětů, výstupům z učení, které mají být dosaženy, a současnému stavu poznání.</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FA7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Poměr přímé výuky a samostudia musí odpovídat formě studia a umožňovat dosažení deklarovaných cílů studijního programu s přihlédnutím k typu a profilu studijního programu.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Studijní literatura a studijní opory musí odpovídat současnému stavu poznání a kvalita studijních opor pro distanční část výuky musí umožnit adekvátní nahrazení přímé výuky. Posuzuje se přístup studentů ke studijní literatuře a dalším zdrojům. Údaje o informačním zabezpečení studijního programu jsou uvedeny v příloze</w:t>
      </w:r>
      <w:r w:rsidRPr="001D6B2F">
        <w:rPr>
          <w:rFonts w:ascii="Times New Roman" w:hAnsi="Times New Roman" w:cs="Times New Roman"/>
          <w:sz w:val="24"/>
          <w:szCs w:val="24"/>
        </w:rPr>
        <w:t xml:space="preserve"> </w:t>
      </w:r>
      <w:r>
        <w:rPr>
          <w:rFonts w:ascii="Times New Roman" w:hAnsi="Times New Roman" w:cs="Times New Roman"/>
          <w:sz w:val="24"/>
          <w:szCs w:val="24"/>
        </w:rPr>
        <w:t>C-II</w:t>
      </w:r>
      <w:r w:rsidRPr="001D6B2F">
        <w:rPr>
          <w:rFonts w:ascii="Times New Roman" w:hAnsi="Times New Roman" w:cs="Times New Roman"/>
          <w:sz w:val="24"/>
          <w:szCs w:val="24"/>
        </w:rPr>
        <w:t xml:space="preserve"> </w:t>
      </w:r>
      <w:r>
        <w:rPr>
          <w:rFonts w:ascii="Times New Roman" w:hAnsi="Times New Roman" w:cs="Times New Roman"/>
          <w:sz w:val="24"/>
          <w:szCs w:val="24"/>
        </w:rPr>
        <w:t>žádosti.</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EF672A">
        <w:rPr>
          <w:rFonts w:ascii="Times New Roman" w:hAnsi="Times New Roman" w:cs="Times New Roman"/>
          <w:sz w:val="24"/>
          <w:szCs w:val="24"/>
        </w:rPr>
        <w:t>Kritéria hodnocení při státních zkouškách včetně obhajoby kvalifikační práce, pokud je její zpracování součástí studijních povinností, jsou stanovena a zveřejněna. Studenti jsou obeznámeni s kritérii hodnocení plnění studijních povinností na jednotlivých pracovištích, která se podílejí na uskutečňování studijního programu.</w:t>
      </w:r>
    </w:p>
    <w:p w:rsidR="003A4A27" w:rsidRDefault="003A4A27" w:rsidP="00261077">
      <w:pPr>
        <w:spacing w:after="0" w:line="240" w:lineRule="auto"/>
        <w:jc w:val="both"/>
        <w:rPr>
          <w:rFonts w:ascii="Times New Roman" w:hAnsi="Times New Roman" w:cs="Times New Roman"/>
          <w:sz w:val="24"/>
          <w:szCs w:val="24"/>
        </w:rPr>
      </w:pPr>
    </w:p>
    <w:p w:rsidR="003A4A27" w:rsidRPr="00B579DA" w:rsidRDefault="003A4A27" w:rsidP="00B579DA">
      <w:pPr>
        <w:spacing w:after="0" w:line="240" w:lineRule="auto"/>
        <w:jc w:val="both"/>
        <w:rPr>
          <w:rFonts w:ascii="Times New Roman" w:hAnsi="Times New Roman" w:cs="Times New Roman"/>
          <w:sz w:val="24"/>
          <w:szCs w:val="24"/>
          <w:u w:val="single"/>
        </w:rPr>
      </w:pPr>
      <w:r w:rsidRPr="00B579DA">
        <w:rPr>
          <w:rFonts w:ascii="Times New Roman" w:hAnsi="Times New Roman" w:cs="Times New Roman"/>
          <w:sz w:val="24"/>
          <w:szCs w:val="24"/>
          <w:u w:val="single"/>
        </w:rPr>
        <w:t>Tvůrčí, resp. vědecká a umělecká činnost</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FF7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 3.6 Údaje o tvůrčí, resp. vědecké a umělecké činnosti jsou uvedeny zejména v příloze žádosti.</w:t>
      </w:r>
    </w:p>
    <w:p w:rsidR="003A4A27" w:rsidRDefault="003A4A27" w:rsidP="00261077">
      <w:pPr>
        <w:spacing w:after="0" w:line="240" w:lineRule="auto"/>
        <w:jc w:val="both"/>
        <w:rPr>
          <w:rFonts w:ascii="Times New Roman" w:hAnsi="Times New Roman" w:cs="Times New Roman"/>
          <w:sz w:val="24"/>
          <w:szCs w:val="24"/>
        </w:rPr>
      </w:pPr>
    </w:p>
    <w:p w:rsidR="003A4A27" w:rsidRPr="00873213" w:rsidRDefault="003A4A27" w:rsidP="00261077">
      <w:p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 xml:space="preserve">Při posuzování tvůrčí, resp. vědecké a umělecké činnosti je nutné odlišovat kvalitativní požadavky na jednotlivé typy a profily studijních programů. </w:t>
      </w:r>
    </w:p>
    <w:p w:rsidR="003A4A27" w:rsidRPr="00873213" w:rsidRDefault="003A4A27" w:rsidP="00805EBD">
      <w:pPr>
        <w:pStyle w:val="ListParagraph"/>
        <w:numPr>
          <w:ilvl w:val="0"/>
          <w:numId w:val="12"/>
        </w:num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V případě bakalářského a magisterského profesně zaměřeného studijního programu se vyžaduje tvůrčí činnost.</w:t>
      </w:r>
    </w:p>
    <w:p w:rsidR="003A4A27" w:rsidRPr="00873213" w:rsidRDefault="003A4A27" w:rsidP="00527F08">
      <w:pPr>
        <w:pStyle w:val="ListParagraph"/>
        <w:numPr>
          <w:ilvl w:val="0"/>
          <w:numId w:val="12"/>
        </w:num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 xml:space="preserve">V případě bakalářského a magisterského akademicky zaměřeného studijního programu je požadována vědecká </w:t>
      </w:r>
      <w:r>
        <w:rPr>
          <w:rFonts w:ascii="Times New Roman" w:hAnsi="Times New Roman" w:cs="Times New Roman"/>
          <w:sz w:val="24"/>
          <w:szCs w:val="24"/>
        </w:rPr>
        <w:t xml:space="preserve">nebo umělecká </w:t>
      </w:r>
      <w:r w:rsidRPr="00873213">
        <w:rPr>
          <w:rFonts w:ascii="Times New Roman" w:hAnsi="Times New Roman" w:cs="Times New Roman"/>
          <w:sz w:val="24"/>
          <w:szCs w:val="24"/>
        </w:rPr>
        <w:t xml:space="preserve">činnost. </w:t>
      </w:r>
    </w:p>
    <w:p w:rsidR="003A4A27" w:rsidRPr="00873213" w:rsidRDefault="003A4A27" w:rsidP="00805EBD">
      <w:pPr>
        <w:pStyle w:val="ListParagraph"/>
        <w:numPr>
          <w:ilvl w:val="0"/>
          <w:numId w:val="12"/>
        </w:num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V případě magisterského studijního programu obou profilů musí být na vysoké škole řešeny vědecké nebo umělecké granty a projekty (u profesně zaměřeného studijního programu je mohou nahradit projekty aplikovaného nebo smluvního výzkumu), které se odborně vztahují k oblasti(em), do které(ých) studijní program náleží a do kterých se mohou zapojovat studenti.</w:t>
      </w:r>
    </w:p>
    <w:p w:rsidR="003A4A27" w:rsidRPr="00873213" w:rsidRDefault="003A4A27" w:rsidP="00BA35A2">
      <w:pPr>
        <w:pStyle w:val="ListParagraph"/>
        <w:numPr>
          <w:ilvl w:val="0"/>
          <w:numId w:val="12"/>
        </w:num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V případě doktorského studijního programu musí být na vysoké škole dlouhodobě řešeny vědecké nebo umělecké granty a projekty vztahující se k příslušné(ým) oblasti(em) vzdělávání.</w:t>
      </w:r>
    </w:p>
    <w:p w:rsidR="003A4A27" w:rsidRPr="00873213" w:rsidRDefault="003A4A27" w:rsidP="00805EBD">
      <w:pPr>
        <w:pStyle w:val="ListParagraph"/>
        <w:numPr>
          <w:ilvl w:val="0"/>
          <w:numId w:val="12"/>
        </w:num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 xml:space="preserve">Dále u magisterského akademicky zaměřeného studijního programu a doktorského studijního programu musí vědecká nebo umělecká činnost mít odpovídající mezinárodní rozměr v dané oblasti vzdělávání. </w:t>
      </w:r>
    </w:p>
    <w:p w:rsidR="003A4A27" w:rsidRPr="00873213" w:rsidRDefault="003A4A27" w:rsidP="00261077">
      <w:pPr>
        <w:spacing w:after="0" w:line="240" w:lineRule="auto"/>
        <w:jc w:val="both"/>
        <w:rPr>
          <w:rFonts w:ascii="Times New Roman" w:hAnsi="Times New Roman" w:cs="Times New Roman"/>
          <w:sz w:val="24"/>
          <w:szCs w:val="24"/>
        </w:rPr>
      </w:pPr>
    </w:p>
    <w:p w:rsidR="003A4A27" w:rsidRPr="00873213" w:rsidRDefault="003A4A27" w:rsidP="00BA35A2">
      <w:p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Z hlediska doby tvůrčí, resp. vědecké a umělecké činnosti je vyžadováno, aby na vysoké škole, resp. součásti vysoké školy, pokud je studijní program uskutečňován na součásti</w:t>
      </w:r>
      <w:r>
        <w:rPr>
          <w:rFonts w:ascii="Times New Roman" w:hAnsi="Times New Roman" w:cs="Times New Roman"/>
          <w:sz w:val="24"/>
          <w:szCs w:val="24"/>
        </w:rPr>
        <w:t>,</w:t>
      </w:r>
    </w:p>
    <w:p w:rsidR="003A4A27" w:rsidRPr="00873213" w:rsidRDefault="003A4A27" w:rsidP="00805EBD">
      <w:pPr>
        <w:pStyle w:val="ListParagraph"/>
        <w:numPr>
          <w:ilvl w:val="0"/>
          <w:numId w:val="13"/>
        </w:num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 xml:space="preserve">u magisterského profesně zaměřeného studijního programu jsou nebo byly řešeny </w:t>
      </w:r>
      <w:r>
        <w:rPr>
          <w:rFonts w:ascii="Times New Roman" w:hAnsi="Times New Roman" w:cs="Times New Roman"/>
          <w:sz w:val="24"/>
          <w:szCs w:val="24"/>
        </w:rPr>
        <w:t xml:space="preserve">externí </w:t>
      </w:r>
      <w:r w:rsidRPr="00873213">
        <w:rPr>
          <w:rFonts w:ascii="Times New Roman" w:hAnsi="Times New Roman" w:cs="Times New Roman"/>
          <w:sz w:val="24"/>
          <w:szCs w:val="24"/>
        </w:rPr>
        <w:t xml:space="preserve">výše uvedené granty </w:t>
      </w:r>
      <w:r>
        <w:rPr>
          <w:rFonts w:ascii="Times New Roman" w:hAnsi="Times New Roman" w:cs="Times New Roman"/>
          <w:sz w:val="24"/>
          <w:szCs w:val="24"/>
        </w:rPr>
        <w:t xml:space="preserve">a </w:t>
      </w:r>
      <w:r w:rsidRPr="00873213">
        <w:rPr>
          <w:rFonts w:ascii="Times New Roman" w:hAnsi="Times New Roman" w:cs="Times New Roman"/>
          <w:sz w:val="24"/>
          <w:szCs w:val="24"/>
        </w:rPr>
        <w:t>projekty v posledních 3 letech.</w:t>
      </w:r>
    </w:p>
    <w:p w:rsidR="003A4A27" w:rsidRPr="00873213" w:rsidRDefault="003A4A27" w:rsidP="008D1069">
      <w:pPr>
        <w:pStyle w:val="ListParagraph"/>
        <w:numPr>
          <w:ilvl w:val="0"/>
          <w:numId w:val="13"/>
        </w:num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 xml:space="preserve">u magisterského akademicky zaměřeného studijního programu jsou </w:t>
      </w:r>
      <w:r>
        <w:rPr>
          <w:rFonts w:ascii="Times New Roman" w:hAnsi="Times New Roman" w:cs="Times New Roman"/>
          <w:sz w:val="24"/>
          <w:szCs w:val="24"/>
        </w:rPr>
        <w:t xml:space="preserve">po většinu </w:t>
      </w:r>
      <w:r w:rsidRPr="00873213">
        <w:rPr>
          <w:rFonts w:ascii="Times New Roman" w:hAnsi="Times New Roman" w:cs="Times New Roman"/>
          <w:sz w:val="24"/>
          <w:szCs w:val="24"/>
        </w:rPr>
        <w:t xml:space="preserve">uplynulých </w:t>
      </w:r>
      <w:r>
        <w:rPr>
          <w:rFonts w:ascii="Times New Roman" w:hAnsi="Times New Roman" w:cs="Times New Roman"/>
          <w:sz w:val="24"/>
          <w:szCs w:val="24"/>
        </w:rPr>
        <w:t>pěti</w:t>
      </w:r>
      <w:r w:rsidRPr="00873213">
        <w:rPr>
          <w:rFonts w:ascii="Times New Roman" w:hAnsi="Times New Roman" w:cs="Times New Roman"/>
          <w:sz w:val="24"/>
          <w:szCs w:val="24"/>
        </w:rPr>
        <w:t xml:space="preserve"> let řešeny</w:t>
      </w:r>
      <w:r>
        <w:rPr>
          <w:rFonts w:ascii="Times New Roman" w:hAnsi="Times New Roman" w:cs="Times New Roman"/>
          <w:sz w:val="24"/>
          <w:szCs w:val="24"/>
        </w:rPr>
        <w:t xml:space="preserve"> externí</w:t>
      </w:r>
      <w:r w:rsidRPr="00873213">
        <w:rPr>
          <w:rFonts w:ascii="Times New Roman" w:hAnsi="Times New Roman" w:cs="Times New Roman"/>
          <w:sz w:val="24"/>
          <w:szCs w:val="24"/>
        </w:rPr>
        <w:t xml:space="preserve"> výše uvedené granty a projekty.</w:t>
      </w:r>
    </w:p>
    <w:p w:rsidR="003A4A27" w:rsidRPr="00873213" w:rsidRDefault="003A4A27" w:rsidP="008D1069">
      <w:pPr>
        <w:pStyle w:val="ListParagraph"/>
        <w:numPr>
          <w:ilvl w:val="0"/>
          <w:numId w:val="13"/>
        </w:num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 xml:space="preserve">u doktorského studijního programu jsou </w:t>
      </w:r>
      <w:r>
        <w:rPr>
          <w:rFonts w:ascii="Times New Roman" w:hAnsi="Times New Roman" w:cs="Times New Roman"/>
          <w:sz w:val="24"/>
          <w:szCs w:val="24"/>
        </w:rPr>
        <w:t xml:space="preserve">po většinu </w:t>
      </w:r>
      <w:r w:rsidRPr="00873213">
        <w:rPr>
          <w:rFonts w:ascii="Times New Roman" w:hAnsi="Times New Roman" w:cs="Times New Roman"/>
          <w:sz w:val="24"/>
          <w:szCs w:val="24"/>
        </w:rPr>
        <w:t xml:space="preserve">uplynulých </w:t>
      </w:r>
      <w:r>
        <w:rPr>
          <w:rFonts w:ascii="Times New Roman" w:hAnsi="Times New Roman" w:cs="Times New Roman"/>
          <w:sz w:val="24"/>
          <w:szCs w:val="24"/>
        </w:rPr>
        <w:t xml:space="preserve">deseti </w:t>
      </w:r>
      <w:r w:rsidRPr="00873213">
        <w:rPr>
          <w:rFonts w:ascii="Times New Roman" w:hAnsi="Times New Roman" w:cs="Times New Roman"/>
          <w:sz w:val="24"/>
          <w:szCs w:val="24"/>
        </w:rPr>
        <w:t>let</w:t>
      </w:r>
      <w:bookmarkStart w:id="0" w:name="_GoBack"/>
      <w:bookmarkEnd w:id="0"/>
      <w:r w:rsidRPr="00873213">
        <w:rPr>
          <w:rFonts w:ascii="Times New Roman" w:hAnsi="Times New Roman" w:cs="Times New Roman"/>
          <w:sz w:val="24"/>
          <w:szCs w:val="24"/>
        </w:rPr>
        <w:t xml:space="preserve"> řešeny </w:t>
      </w:r>
      <w:r>
        <w:rPr>
          <w:rFonts w:ascii="Times New Roman" w:hAnsi="Times New Roman" w:cs="Times New Roman"/>
          <w:sz w:val="24"/>
          <w:szCs w:val="24"/>
        </w:rPr>
        <w:t xml:space="preserve">externí </w:t>
      </w:r>
      <w:r w:rsidRPr="00873213">
        <w:rPr>
          <w:rFonts w:ascii="Times New Roman" w:hAnsi="Times New Roman" w:cs="Times New Roman"/>
          <w:sz w:val="24"/>
          <w:szCs w:val="24"/>
        </w:rPr>
        <w:t>výše uvedené granty a projekty.</w:t>
      </w:r>
    </w:p>
    <w:p w:rsidR="003A4A27" w:rsidRDefault="003A4A27">
      <w:pPr>
        <w:spacing w:after="0" w:line="240" w:lineRule="auto"/>
        <w:jc w:val="both"/>
        <w:rPr>
          <w:rFonts w:ascii="Times New Roman" w:hAnsi="Times New Roman" w:cs="Times New Roman"/>
          <w:sz w:val="24"/>
          <w:szCs w:val="24"/>
        </w:rPr>
      </w:pPr>
    </w:p>
    <w:p w:rsidR="003A4A27" w:rsidRPr="00873213" w:rsidRDefault="003A4A27" w:rsidP="00296BA8">
      <w:p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Není přijatelné, aby vysoká škola, resp. součást vyk</w:t>
      </w:r>
      <w:r>
        <w:rPr>
          <w:rFonts w:ascii="Times New Roman" w:hAnsi="Times New Roman" w:cs="Times New Roman"/>
          <w:sz w:val="24"/>
          <w:szCs w:val="24"/>
        </w:rPr>
        <w:t>azovala jediný získaný externí grant nebo</w:t>
      </w:r>
      <w:r w:rsidRPr="00873213">
        <w:rPr>
          <w:rFonts w:ascii="Times New Roman" w:hAnsi="Times New Roman" w:cs="Times New Roman"/>
          <w:sz w:val="24"/>
          <w:szCs w:val="24"/>
        </w:rPr>
        <w:t xml:space="preserve"> projekt dlouho po jeho ukončení, aniž by na něj navázala další </w:t>
      </w:r>
      <w:r>
        <w:rPr>
          <w:rFonts w:ascii="Times New Roman" w:hAnsi="Times New Roman" w:cs="Times New Roman"/>
          <w:sz w:val="24"/>
          <w:szCs w:val="24"/>
        </w:rPr>
        <w:t>tvůrčí</w:t>
      </w:r>
      <w:r w:rsidRPr="00873213">
        <w:rPr>
          <w:rFonts w:ascii="Times New Roman" w:hAnsi="Times New Roman" w:cs="Times New Roman"/>
          <w:sz w:val="24"/>
          <w:szCs w:val="24"/>
        </w:rPr>
        <w:t xml:space="preserve"> činností. </w:t>
      </w:r>
    </w:p>
    <w:p w:rsidR="003A4A27" w:rsidRPr="00873213" w:rsidRDefault="003A4A27" w:rsidP="00261077">
      <w:pPr>
        <w:spacing w:after="0" w:line="240" w:lineRule="auto"/>
        <w:jc w:val="both"/>
        <w:rPr>
          <w:rFonts w:ascii="Times New Roman" w:hAnsi="Times New Roman" w:cs="Times New Roman"/>
          <w:sz w:val="24"/>
          <w:szCs w:val="24"/>
        </w:rPr>
      </w:pPr>
    </w:p>
    <w:p w:rsidR="003A4A27" w:rsidRPr="00873213" w:rsidRDefault="003A4A27" w:rsidP="00E77282">
      <w:pPr>
        <w:spacing w:after="0" w:line="240" w:lineRule="auto"/>
        <w:jc w:val="both"/>
        <w:rPr>
          <w:rFonts w:ascii="Times New Roman" w:hAnsi="Times New Roman" w:cs="Times New Roman"/>
          <w:sz w:val="24"/>
          <w:szCs w:val="24"/>
        </w:rPr>
      </w:pPr>
      <w:r w:rsidRPr="00873213">
        <w:rPr>
          <w:rFonts w:ascii="Times New Roman" w:hAnsi="Times New Roman" w:cs="Times New Roman"/>
          <w:sz w:val="24"/>
          <w:szCs w:val="24"/>
        </w:rPr>
        <w:t xml:space="preserve">Tvůrčí, resp. vědecká a umělecká činnost se posuzuje na vysoké škole, pokud studijní program uskutečňuje vysoká škola, a na součásti vysoké školy, pokud studijní program uskutečňuje její součást. V případě grantů a projektů se zahrnují ty, jejichž příjemcem/spolupříjemcem je </w:t>
      </w:r>
      <w:r>
        <w:rPr>
          <w:rFonts w:ascii="Times New Roman" w:hAnsi="Times New Roman" w:cs="Times New Roman"/>
          <w:sz w:val="24"/>
          <w:szCs w:val="24"/>
        </w:rPr>
        <w:t>vysoká škola nebo její součást</w:t>
      </w:r>
      <w:r w:rsidRPr="00873213">
        <w:rPr>
          <w:rFonts w:ascii="Times New Roman" w:hAnsi="Times New Roman" w:cs="Times New Roman"/>
          <w:sz w:val="24"/>
          <w:szCs w:val="24"/>
        </w:rPr>
        <w:t xml:space="preserve"> žádající o akreditaci studijního programu. Pracovníci, kteří se podílejí na řešení uváděných grantů a projektů, musí být zapojeni do výuky zejména povinných předmětů navrhovaného studijního programu. Nezapočítávají se granty a projekty, na jejichž řešení se podílejí pracovníci </w:t>
      </w:r>
      <w:r>
        <w:rPr>
          <w:rFonts w:ascii="Times New Roman" w:hAnsi="Times New Roman" w:cs="Times New Roman"/>
          <w:sz w:val="24"/>
          <w:szCs w:val="24"/>
        </w:rPr>
        <w:t>vysoké školy nebo její součásti</w:t>
      </w:r>
      <w:r w:rsidRPr="00873213">
        <w:rPr>
          <w:rFonts w:ascii="Times New Roman" w:hAnsi="Times New Roman" w:cs="Times New Roman"/>
          <w:sz w:val="24"/>
          <w:szCs w:val="24"/>
        </w:rPr>
        <w:t xml:space="preserve">, ale </w:t>
      </w:r>
      <w:r>
        <w:rPr>
          <w:rFonts w:ascii="Times New Roman" w:hAnsi="Times New Roman" w:cs="Times New Roman"/>
          <w:sz w:val="24"/>
          <w:szCs w:val="24"/>
        </w:rPr>
        <w:t>řeší je na</w:t>
      </w:r>
      <w:r w:rsidRPr="00873213">
        <w:rPr>
          <w:rFonts w:ascii="Times New Roman" w:hAnsi="Times New Roman" w:cs="Times New Roman"/>
          <w:sz w:val="24"/>
          <w:szCs w:val="24"/>
        </w:rPr>
        <w:t xml:space="preserve"> jiné</w:t>
      </w:r>
      <w:r>
        <w:rPr>
          <w:rFonts w:ascii="Times New Roman" w:hAnsi="Times New Roman" w:cs="Times New Roman"/>
          <w:sz w:val="24"/>
          <w:szCs w:val="24"/>
        </w:rPr>
        <w:t>m</w:t>
      </w:r>
      <w:r w:rsidRPr="00873213">
        <w:rPr>
          <w:rFonts w:ascii="Times New Roman" w:hAnsi="Times New Roman" w:cs="Times New Roman"/>
          <w:sz w:val="24"/>
          <w:szCs w:val="24"/>
        </w:rPr>
        <w:t xml:space="preserve"> pracovišt</w:t>
      </w:r>
      <w:r>
        <w:rPr>
          <w:rFonts w:ascii="Times New Roman" w:hAnsi="Times New Roman" w:cs="Times New Roman"/>
          <w:sz w:val="24"/>
          <w:szCs w:val="24"/>
        </w:rPr>
        <w:t>i</w:t>
      </w:r>
      <w:r w:rsidRPr="00873213">
        <w:rPr>
          <w:rFonts w:ascii="Times New Roman" w:hAnsi="Times New Roman" w:cs="Times New Roman"/>
          <w:sz w:val="24"/>
          <w:szCs w:val="24"/>
        </w:rPr>
        <w:t>. Takovou tvůrčí, resp. vědeckou a uměleckou činnost</w:t>
      </w:r>
      <w:r>
        <w:rPr>
          <w:rFonts w:ascii="Times New Roman" w:hAnsi="Times New Roman" w:cs="Times New Roman"/>
          <w:sz w:val="24"/>
          <w:szCs w:val="24"/>
        </w:rPr>
        <w:t xml:space="preserve"> </w:t>
      </w:r>
      <w:r w:rsidRPr="00873213">
        <w:rPr>
          <w:rFonts w:ascii="Times New Roman" w:hAnsi="Times New Roman" w:cs="Times New Roman"/>
          <w:sz w:val="24"/>
          <w:szCs w:val="24"/>
        </w:rPr>
        <w:t>je ale možné zohledňovat při posuzování personálního zabezpečení studijního programu. Při posuzování kvality grantů a projektů se rovněž hodnotí, o jakého zadavatele nebo poskytovatele se jedná.</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907B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Ze zadání disertačních prací vyplývá, že jejich vypracování bude vyžadovat samostatnou tvůrčí činnost studenta, kterou prokáže</w:t>
      </w:r>
      <w:r w:rsidRPr="00753A32">
        <w:rPr>
          <w:rFonts w:ascii="Times New Roman" w:hAnsi="Times New Roman" w:cs="Times New Roman"/>
          <w:sz w:val="24"/>
          <w:szCs w:val="24"/>
        </w:rPr>
        <w:t xml:space="preserve"> schopnost a připravenost k samostatné činnosti v oblasti </w:t>
      </w:r>
      <w:r>
        <w:rPr>
          <w:rFonts w:ascii="Times New Roman" w:hAnsi="Times New Roman" w:cs="Times New Roman"/>
          <w:sz w:val="24"/>
          <w:szCs w:val="24"/>
        </w:rPr>
        <w:t xml:space="preserve">vědy, </w:t>
      </w:r>
      <w:r w:rsidRPr="00753A32">
        <w:rPr>
          <w:rFonts w:ascii="Times New Roman" w:hAnsi="Times New Roman" w:cs="Times New Roman"/>
          <w:sz w:val="24"/>
          <w:szCs w:val="24"/>
        </w:rPr>
        <w:t>výzkumu nebo vývoje nebo k samostatné teoretické a tvůrčí umělecké činnosti. Disertační práce musí obsahovat původní a uveřejněné výsledky nebo výsledky přijaté k uveřejnění.</w:t>
      </w:r>
    </w:p>
    <w:p w:rsidR="003A4A27" w:rsidRDefault="003A4A27" w:rsidP="00261077">
      <w:pPr>
        <w:spacing w:after="0" w:line="240" w:lineRule="auto"/>
        <w:jc w:val="both"/>
        <w:rPr>
          <w:rFonts w:ascii="Times New Roman" w:hAnsi="Times New Roman" w:cs="Times New Roman"/>
          <w:sz w:val="24"/>
          <w:szCs w:val="24"/>
        </w:rPr>
      </w:pPr>
    </w:p>
    <w:p w:rsidR="003A4A27" w:rsidRPr="008477A2" w:rsidRDefault="003A4A27" w:rsidP="00261077">
      <w:pPr>
        <w:spacing w:after="0" w:line="240" w:lineRule="auto"/>
        <w:jc w:val="both"/>
        <w:rPr>
          <w:rFonts w:ascii="Times New Roman" w:hAnsi="Times New Roman" w:cs="Times New Roman"/>
          <w:b/>
          <w:sz w:val="26"/>
          <w:szCs w:val="26"/>
        </w:rPr>
      </w:pPr>
      <w:r>
        <w:rPr>
          <w:rFonts w:ascii="Times New Roman" w:hAnsi="Times New Roman" w:cs="Times New Roman"/>
          <w:b/>
          <w:sz w:val="24"/>
          <w:szCs w:val="24"/>
        </w:rPr>
        <w:br w:type="page"/>
      </w:r>
      <w:r w:rsidRPr="008477A2">
        <w:rPr>
          <w:rFonts w:ascii="Times New Roman" w:hAnsi="Times New Roman" w:cs="Times New Roman"/>
          <w:b/>
          <w:sz w:val="26"/>
          <w:szCs w:val="26"/>
        </w:rPr>
        <w:t>Finanční, materiální a informační zabezpečení studijního programu</w:t>
      </w:r>
    </w:p>
    <w:p w:rsidR="003A4A27" w:rsidRDefault="003A4A27" w:rsidP="00261077">
      <w:pPr>
        <w:spacing w:after="0" w:line="240" w:lineRule="auto"/>
        <w:jc w:val="both"/>
        <w:rPr>
          <w:rFonts w:ascii="Times New Roman" w:hAnsi="Times New Roman" w:cs="Times New Roman"/>
          <w:b/>
          <w:sz w:val="24"/>
          <w:szCs w:val="24"/>
        </w:rPr>
      </w:pPr>
    </w:p>
    <w:p w:rsidR="003A4A27" w:rsidRDefault="003A4A27" w:rsidP="00E77282">
      <w:pPr>
        <w:spacing w:after="0" w:line="240" w:lineRule="auto"/>
        <w:jc w:val="both"/>
        <w:rPr>
          <w:rFonts w:ascii="Times New Roman" w:hAnsi="Times New Roman" w:cs="Times New Roman"/>
          <w:sz w:val="24"/>
          <w:szCs w:val="24"/>
        </w:rPr>
      </w:pPr>
      <w:r w:rsidRPr="00EC1522">
        <w:rPr>
          <w:rFonts w:ascii="Times New Roman" w:hAnsi="Times New Roman" w:cs="Times New Roman"/>
          <w:sz w:val="24"/>
          <w:szCs w:val="24"/>
        </w:rPr>
        <w:t>4.1</w:t>
      </w:r>
      <w:r>
        <w:rPr>
          <w:rFonts w:ascii="Times New Roman" w:hAnsi="Times New Roman" w:cs="Times New Roman"/>
          <w:sz w:val="24"/>
          <w:szCs w:val="24"/>
        </w:rPr>
        <w:tab/>
        <w:t xml:space="preserve">Údaje o finančním zabezpečení jsou uvedeny zejména v příloze C-IV žádosti. V případech, kdy je vzdělávací činnost vysoké školy financována převážně ze státního rozpočtu, se finanční zabezpečení studijního programu považuje za dostatečné a dále se neposuzuje. V ostatních případech se posuzuje, zda vysoká škola reálně zhodnotila příjmy a náklady na uskutečňování studijního programu a zda si vzájemně odpovídají. </w:t>
      </w:r>
    </w:p>
    <w:p w:rsidR="003A4A27" w:rsidRPr="00EC1522" w:rsidRDefault="003A4A27" w:rsidP="00261077">
      <w:pPr>
        <w:spacing w:after="0" w:line="240" w:lineRule="auto"/>
        <w:jc w:val="both"/>
        <w:rPr>
          <w:rFonts w:ascii="Times New Roman" w:hAnsi="Times New Roman" w:cs="Times New Roman"/>
          <w:sz w:val="24"/>
          <w:szCs w:val="24"/>
        </w:rPr>
      </w:pPr>
    </w:p>
    <w:p w:rsidR="003A4A27" w:rsidRDefault="003A4A27" w:rsidP="00296BA8">
      <w:pPr>
        <w:spacing w:after="0" w:line="240" w:lineRule="auto"/>
        <w:jc w:val="both"/>
        <w:rPr>
          <w:rFonts w:ascii="Times New Roman" w:hAnsi="Times New Roman" w:cs="Times New Roman"/>
          <w:sz w:val="24"/>
          <w:szCs w:val="24"/>
        </w:rPr>
      </w:pPr>
      <w:r w:rsidRPr="00EC1522">
        <w:rPr>
          <w:rFonts w:ascii="Times New Roman" w:hAnsi="Times New Roman" w:cs="Times New Roman"/>
          <w:sz w:val="24"/>
          <w:szCs w:val="24"/>
        </w:rPr>
        <w:t>4.2</w:t>
      </w:r>
      <w:r>
        <w:rPr>
          <w:rFonts w:ascii="Times New Roman" w:hAnsi="Times New Roman" w:cs="Times New Roman"/>
          <w:sz w:val="24"/>
          <w:szCs w:val="24"/>
        </w:rPr>
        <w:tab/>
        <w:t xml:space="preserve">Údaje o materiálním a technickém zabezpečení jsou uvedeny zejména v příloze C-II, resp. C-III žádosti. Kapacity výukových prostor, včetně laboratoří a dalších odborných učeben, musí odpovídat počtu studentů. Údaj o předpokládaném počtu přijímaných studentů je uveden v příloze D-I žádosti. Doba, na kterou je zajištěn nájem prostor, musí odpovídat době, na kterou má být akreditace studijního programu udělena. Studijní program musí být zajištěn po technické stránce zejména z hlediska specializovaných přístrojů, vybavení laboratoří apod. tak, jak vyžaduje jeho charakter a zaměření. </w:t>
      </w:r>
    </w:p>
    <w:p w:rsidR="003A4A27" w:rsidRPr="00EC1522" w:rsidRDefault="003A4A27" w:rsidP="00261077">
      <w:pPr>
        <w:spacing w:after="0" w:line="240" w:lineRule="auto"/>
        <w:jc w:val="both"/>
        <w:rPr>
          <w:rFonts w:ascii="Times New Roman" w:hAnsi="Times New Roman" w:cs="Times New Roman"/>
          <w:sz w:val="24"/>
          <w:szCs w:val="24"/>
        </w:rPr>
      </w:pPr>
    </w:p>
    <w:p w:rsidR="003A4A27" w:rsidRPr="00FF74D0" w:rsidRDefault="003A4A27" w:rsidP="00E77282">
      <w:pPr>
        <w:pStyle w:val="BodyText"/>
        <w:rPr>
          <w:szCs w:val="24"/>
        </w:rPr>
      </w:pPr>
      <w:r w:rsidRPr="00EC1522">
        <w:rPr>
          <w:szCs w:val="24"/>
        </w:rPr>
        <w:t>4.3</w:t>
      </w:r>
      <w:r>
        <w:rPr>
          <w:szCs w:val="24"/>
        </w:rPr>
        <w:tab/>
        <w:t>Údaje o informačním zabezpečení jsou uvedeny zejména v příloze C-II žádosti. S ohledem na typ a profil studijního programu musí s</w:t>
      </w:r>
      <w:r w:rsidRPr="00245E45">
        <w:t>kladba neperiodické literatury odrážet stav vývoje</w:t>
      </w:r>
      <w:r>
        <w:t xml:space="preserve"> vědního</w:t>
      </w:r>
      <w:r w:rsidRPr="00245E45">
        <w:t xml:space="preserve"> oboru a oborů příbuzných alespoň za posledních </w:t>
      </w:r>
      <w:r>
        <w:t>5</w:t>
      </w:r>
      <w:r w:rsidRPr="00245E45">
        <w:t xml:space="preserve"> let. Skladba periodické literatury musí zahrnovat alespoň stěžejní tituly daného oboru a tento fond musí být alespoň za posledních 5 let přístupný prezenčně. Studenti musejí mít přístup nejen k české, ale i</w:t>
      </w:r>
      <w:r>
        <w:t> </w:t>
      </w:r>
      <w:r w:rsidRPr="00245E45">
        <w:t xml:space="preserve">cizojazyčné odborné periodické i neperiodické literatuře. Pokud existují v oboru elektronické databáze, musí být k dispozici alespoň nejvýznamnější z nich.  </w:t>
      </w:r>
    </w:p>
    <w:p w:rsidR="003A4A27" w:rsidRPr="00EC1522" w:rsidRDefault="003A4A27" w:rsidP="00261077">
      <w:pPr>
        <w:spacing w:after="0" w:line="240" w:lineRule="auto"/>
        <w:jc w:val="both"/>
        <w:rPr>
          <w:rFonts w:ascii="Times New Roman" w:hAnsi="Times New Roman" w:cs="Times New Roman"/>
          <w:sz w:val="24"/>
          <w:szCs w:val="24"/>
        </w:rPr>
      </w:pPr>
    </w:p>
    <w:p w:rsidR="003A4A27" w:rsidRPr="00EC1522" w:rsidRDefault="003A4A27" w:rsidP="00FF74D0">
      <w:pPr>
        <w:spacing w:after="0" w:line="240" w:lineRule="auto"/>
        <w:jc w:val="both"/>
        <w:rPr>
          <w:rFonts w:ascii="Times New Roman" w:hAnsi="Times New Roman" w:cs="Times New Roman"/>
          <w:sz w:val="24"/>
          <w:szCs w:val="24"/>
        </w:rPr>
      </w:pPr>
      <w:r w:rsidRPr="00EC1522">
        <w:rPr>
          <w:rFonts w:ascii="Times New Roman" w:hAnsi="Times New Roman" w:cs="Times New Roman"/>
          <w:sz w:val="24"/>
          <w:szCs w:val="24"/>
        </w:rPr>
        <w:t>4.4</w:t>
      </w:r>
      <w:r>
        <w:rPr>
          <w:rFonts w:ascii="Times New Roman" w:hAnsi="Times New Roman" w:cs="Times New Roman"/>
          <w:sz w:val="24"/>
          <w:szCs w:val="24"/>
        </w:rPr>
        <w:tab/>
        <w:t>Vysoká škola přikládá samostatné údaje v přílohách B-IIa a C-III pro každé místo (obec) uskutečňování studijního programu. Materiální a technické zabezpečení včetně informačního zabezpečení musí být kvalitativně obdobné pro každé místo uskutečňování studijního programu a splňovat kritéria uvedená v bodech 4.1 – 4.3. Vybavení pro praktickou výuku musí na všech pracovištích, kde má být vykonávána, umožňovat naplnění cílů praktické výuky.</w:t>
      </w:r>
    </w:p>
    <w:p w:rsidR="003A4A27" w:rsidRDefault="003A4A27" w:rsidP="00261077">
      <w:pPr>
        <w:spacing w:after="0" w:line="240" w:lineRule="auto"/>
        <w:jc w:val="both"/>
        <w:rPr>
          <w:rFonts w:ascii="Times New Roman" w:hAnsi="Times New Roman" w:cs="Times New Roman"/>
          <w:b/>
          <w:sz w:val="24"/>
          <w:szCs w:val="24"/>
        </w:rPr>
      </w:pPr>
    </w:p>
    <w:p w:rsidR="003A4A27" w:rsidRDefault="003A4A27" w:rsidP="00261077">
      <w:pPr>
        <w:spacing w:after="0" w:line="240" w:lineRule="auto"/>
        <w:jc w:val="both"/>
        <w:rPr>
          <w:rFonts w:ascii="Times New Roman" w:hAnsi="Times New Roman" w:cs="Times New Roman"/>
          <w:b/>
          <w:sz w:val="24"/>
          <w:szCs w:val="24"/>
        </w:rPr>
      </w:pPr>
    </w:p>
    <w:p w:rsidR="003A4A27" w:rsidRPr="008477A2" w:rsidRDefault="003A4A27" w:rsidP="00814F29">
      <w:pPr>
        <w:spacing w:after="0" w:line="240" w:lineRule="auto"/>
        <w:jc w:val="both"/>
        <w:rPr>
          <w:rFonts w:ascii="Times New Roman" w:hAnsi="Times New Roman" w:cs="Times New Roman"/>
          <w:b/>
          <w:sz w:val="26"/>
          <w:szCs w:val="26"/>
        </w:rPr>
      </w:pPr>
      <w:r>
        <w:rPr>
          <w:rFonts w:ascii="Times New Roman" w:hAnsi="Times New Roman" w:cs="Times New Roman"/>
          <w:b/>
          <w:sz w:val="24"/>
          <w:szCs w:val="24"/>
        </w:rPr>
        <w:br w:type="page"/>
      </w:r>
      <w:r w:rsidRPr="008477A2">
        <w:rPr>
          <w:rFonts w:ascii="Times New Roman" w:hAnsi="Times New Roman" w:cs="Times New Roman"/>
          <w:b/>
          <w:sz w:val="26"/>
          <w:szCs w:val="26"/>
        </w:rPr>
        <w:t>Garant studijního programu</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Vysoká škola má ve svých vnitřních předpisech vymezenou funkci a působnost garanta studijního programu, z nichž je patrná stěžejní role garanta v péči o kvalitu a rozvoj studijního programu.  Garant studijního programu zejména </w:t>
      </w:r>
      <w:r w:rsidRPr="00E6306E">
        <w:rPr>
          <w:rFonts w:ascii="Times New Roman" w:hAnsi="Times New Roman" w:cs="Times New Roman"/>
          <w:sz w:val="24"/>
          <w:szCs w:val="24"/>
        </w:rPr>
        <w:t>koordinuje obsahovou přípravu studijního programu, dohlíží na kvalitu jeho uskutečňování,</w:t>
      </w:r>
      <w:r>
        <w:rPr>
          <w:rFonts w:ascii="Times New Roman" w:hAnsi="Times New Roman" w:cs="Times New Roman"/>
          <w:sz w:val="24"/>
          <w:szCs w:val="24"/>
        </w:rPr>
        <w:t xml:space="preserve"> vyhodnocuje studijní program a </w:t>
      </w:r>
      <w:r w:rsidRPr="00E6306E">
        <w:rPr>
          <w:rFonts w:ascii="Times New Roman" w:hAnsi="Times New Roman" w:cs="Times New Roman"/>
          <w:sz w:val="24"/>
          <w:szCs w:val="24"/>
        </w:rPr>
        <w:t>rozvíjí jej</w:t>
      </w:r>
      <w:r>
        <w:rPr>
          <w:rFonts w:ascii="Times New Roman" w:hAnsi="Times New Roman" w:cs="Times New Roman"/>
          <w:sz w:val="24"/>
          <w:szCs w:val="24"/>
        </w:rPr>
        <w:t>. Vnitřní předpisy vysoké školy jsou dostupné na webových stránkách vysoké školy, přičemž odkaz na jejich umístění je uveden v příloze A-I žádosti.</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E60EA1">
      <w:pPr>
        <w:spacing w:after="0" w:line="240" w:lineRule="auto"/>
        <w:jc w:val="both"/>
        <w:rPr>
          <w:rFonts w:ascii="Times New Roman" w:hAnsi="Times New Roman"/>
          <w:szCs w:val="24"/>
        </w:rPr>
      </w:pPr>
      <w:r>
        <w:rPr>
          <w:rFonts w:ascii="Times New Roman" w:hAnsi="Times New Roman" w:cs="Times New Roman"/>
          <w:sz w:val="24"/>
          <w:szCs w:val="24"/>
        </w:rPr>
        <w:t>5.2ba</w:t>
      </w:r>
      <w:r>
        <w:rPr>
          <w:rFonts w:ascii="Times New Roman" w:hAnsi="Times New Roman" w:cs="Times New Roman"/>
          <w:sz w:val="24"/>
          <w:szCs w:val="24"/>
        </w:rPr>
        <w:tab/>
        <w:t>G</w:t>
      </w:r>
      <w:r w:rsidRPr="00754369">
        <w:rPr>
          <w:rFonts w:ascii="Times New Roman" w:hAnsi="Times New Roman" w:cs="Times New Roman"/>
          <w:sz w:val="24"/>
          <w:szCs w:val="24"/>
        </w:rPr>
        <w:t xml:space="preserve">arantem </w:t>
      </w:r>
      <w:r>
        <w:rPr>
          <w:rFonts w:ascii="Times New Roman" w:hAnsi="Times New Roman" w:cs="Times New Roman"/>
          <w:sz w:val="24"/>
          <w:szCs w:val="24"/>
        </w:rPr>
        <w:t xml:space="preserve">studijního programu </w:t>
      </w:r>
      <w:r w:rsidRPr="00754369">
        <w:rPr>
          <w:rFonts w:ascii="Times New Roman" w:hAnsi="Times New Roman" w:cs="Times New Roman"/>
          <w:sz w:val="24"/>
          <w:szCs w:val="24"/>
        </w:rPr>
        <w:t>může</w:t>
      </w:r>
      <w:r>
        <w:rPr>
          <w:rFonts w:ascii="Times New Roman" w:hAnsi="Times New Roman" w:cs="Times New Roman"/>
          <w:sz w:val="24"/>
          <w:szCs w:val="24"/>
        </w:rPr>
        <w:t xml:space="preserve"> být pouze akademický pracovník dané vysoké školy, který </w:t>
      </w:r>
      <w:r w:rsidRPr="00465BB4">
        <w:rPr>
          <w:rFonts w:ascii="Times New Roman" w:hAnsi="Times New Roman" w:cs="Times New Roman"/>
          <w:sz w:val="24"/>
          <w:szCs w:val="24"/>
        </w:rPr>
        <w:t xml:space="preserve">byl jmenován profesorem nebo jmenován docentem nebo má vědeckou hodnost „kandidáta věd“ (ve zkratce „CSc.“) </w:t>
      </w:r>
      <w:r>
        <w:rPr>
          <w:rFonts w:ascii="Times New Roman" w:hAnsi="Times New Roman" w:cs="Times New Roman"/>
          <w:sz w:val="24"/>
          <w:szCs w:val="24"/>
        </w:rPr>
        <w:t>nebo „doktora věd“ („DrSc.“)</w:t>
      </w:r>
      <w:r w:rsidRPr="00465BB4">
        <w:rPr>
          <w:rFonts w:ascii="Times New Roman" w:hAnsi="Times New Roman" w:cs="Times New Roman"/>
          <w:sz w:val="24"/>
          <w:szCs w:val="24"/>
        </w:rPr>
        <w:t xml:space="preserve"> </w:t>
      </w:r>
      <w:r>
        <w:rPr>
          <w:rFonts w:ascii="Times New Roman" w:hAnsi="Times New Roman" w:cs="Times New Roman"/>
          <w:sz w:val="24"/>
          <w:szCs w:val="24"/>
        </w:rPr>
        <w:t>a</w:t>
      </w:r>
      <w:r w:rsidRPr="00465BB4">
        <w:rPr>
          <w:rFonts w:ascii="Times New Roman" w:hAnsi="Times New Roman" w:cs="Times New Roman"/>
          <w:sz w:val="24"/>
          <w:szCs w:val="24"/>
        </w:rPr>
        <w:t>nebo vzdělání získané absolvováním doktorského studijního programu</w:t>
      </w:r>
      <w:r w:rsidRPr="00754369">
        <w:rPr>
          <w:rFonts w:ascii="Times New Roman" w:hAnsi="Times New Roman" w:cs="Times New Roman"/>
          <w:sz w:val="24"/>
          <w:szCs w:val="24"/>
        </w:rPr>
        <w:t xml:space="preserve">. </w:t>
      </w:r>
      <w:r>
        <w:rPr>
          <w:rFonts w:ascii="Times New Roman" w:hAnsi="Times New Roman" w:cs="Times New Roman"/>
          <w:sz w:val="24"/>
          <w:szCs w:val="24"/>
        </w:rPr>
        <w:t>Odpovídající odbornou kvalifikací</w:t>
      </w:r>
      <w:r w:rsidRPr="00465BB4">
        <w:rPr>
          <w:rFonts w:ascii="Times New Roman" w:hAnsi="Times New Roman" w:cs="Times New Roman"/>
          <w:sz w:val="24"/>
          <w:szCs w:val="24"/>
        </w:rPr>
        <w:t xml:space="preserve"> </w:t>
      </w:r>
      <w:r>
        <w:rPr>
          <w:rFonts w:ascii="Times New Roman" w:hAnsi="Times New Roman" w:cs="Times New Roman"/>
          <w:sz w:val="24"/>
          <w:szCs w:val="24"/>
        </w:rPr>
        <w:t>je získané doktorské vzdělání ve studijním programu blízkého nebo příbuzného obsahového zaměření ke studijnímu programu, který má garantovat, případně získání vědecké hodnosti kandidáta věd v takovém oboru, nebo jmenování docentem či profesorem v takovém oboru. Zejména v</w:t>
      </w:r>
      <w:r w:rsidRPr="00805EBD">
        <w:rPr>
          <w:rFonts w:ascii="Times New Roman" w:hAnsi="Times New Roman" w:cs="Times New Roman"/>
          <w:sz w:val="24"/>
          <w:szCs w:val="24"/>
        </w:rPr>
        <w:t xml:space="preserve"> případě, že </w:t>
      </w:r>
      <w:r>
        <w:rPr>
          <w:rFonts w:ascii="Times New Roman" w:hAnsi="Times New Roman" w:cs="Times New Roman"/>
          <w:sz w:val="24"/>
          <w:szCs w:val="24"/>
        </w:rPr>
        <w:t>studijní program</w:t>
      </w:r>
      <w:r w:rsidRPr="00805EBD">
        <w:rPr>
          <w:rFonts w:ascii="Times New Roman" w:hAnsi="Times New Roman" w:cs="Times New Roman"/>
          <w:sz w:val="24"/>
          <w:szCs w:val="24"/>
        </w:rPr>
        <w:t xml:space="preserve"> </w:t>
      </w:r>
      <w:r>
        <w:rPr>
          <w:rFonts w:ascii="Times New Roman" w:hAnsi="Times New Roman" w:cs="Times New Roman"/>
          <w:sz w:val="24"/>
          <w:szCs w:val="24"/>
        </w:rPr>
        <w:t>absolvovaného doktorského studia garanta</w:t>
      </w:r>
      <w:r w:rsidRPr="00805EBD">
        <w:rPr>
          <w:rFonts w:ascii="Times New Roman" w:hAnsi="Times New Roman" w:cs="Times New Roman"/>
          <w:sz w:val="24"/>
          <w:szCs w:val="24"/>
        </w:rPr>
        <w:t xml:space="preserve"> </w:t>
      </w:r>
      <w:r>
        <w:rPr>
          <w:rFonts w:ascii="Times New Roman" w:hAnsi="Times New Roman" w:cs="Times New Roman"/>
          <w:sz w:val="24"/>
          <w:szCs w:val="24"/>
        </w:rPr>
        <w:t xml:space="preserve">(nebo obor získané vědecké nebo vědecko-pedagogické hodnosti) </w:t>
      </w:r>
      <w:r w:rsidRPr="00805EBD">
        <w:rPr>
          <w:rFonts w:ascii="Times New Roman" w:hAnsi="Times New Roman" w:cs="Times New Roman"/>
          <w:sz w:val="24"/>
          <w:szCs w:val="24"/>
        </w:rPr>
        <w:t xml:space="preserve">není jednoznačně navázán na oblast vzdělávání, v rámci které má být studijní program uskutečňován, garant musí mít </w:t>
      </w:r>
      <w:r>
        <w:rPr>
          <w:rFonts w:ascii="Times New Roman" w:hAnsi="Times New Roman" w:cs="Times New Roman"/>
          <w:sz w:val="24"/>
          <w:szCs w:val="24"/>
        </w:rPr>
        <w:t xml:space="preserve">za posledních 5 let </w:t>
      </w:r>
      <w:r w:rsidRPr="00805EBD">
        <w:rPr>
          <w:rFonts w:ascii="Times New Roman" w:hAnsi="Times New Roman" w:cs="Times New Roman"/>
          <w:sz w:val="24"/>
          <w:szCs w:val="24"/>
        </w:rPr>
        <w:t xml:space="preserve">vědeckou nebo uměleckou činnost související se studijním programem </w:t>
      </w:r>
      <w:r>
        <w:rPr>
          <w:rFonts w:ascii="Times New Roman" w:hAnsi="Times New Roman" w:cs="Times New Roman"/>
          <w:sz w:val="24"/>
          <w:szCs w:val="24"/>
        </w:rPr>
        <w:t>a </w:t>
      </w:r>
      <w:r w:rsidRPr="00805EBD">
        <w:rPr>
          <w:rFonts w:ascii="Times New Roman" w:hAnsi="Times New Roman" w:cs="Times New Roman"/>
          <w:sz w:val="24"/>
          <w:szCs w:val="24"/>
        </w:rPr>
        <w:t xml:space="preserve">odpovídající nárokům na </w:t>
      </w:r>
      <w:r>
        <w:rPr>
          <w:rFonts w:ascii="Times New Roman" w:hAnsi="Times New Roman" w:cs="Times New Roman"/>
          <w:sz w:val="24"/>
          <w:szCs w:val="24"/>
        </w:rPr>
        <w:t>absolvování doktorského studijního programu</w:t>
      </w:r>
      <w:r w:rsidRPr="00805EBD">
        <w:rPr>
          <w:rFonts w:ascii="Times New Roman" w:hAnsi="Times New Roman" w:cs="Times New Roman"/>
          <w:sz w:val="24"/>
          <w:szCs w:val="24"/>
        </w:rPr>
        <w:t>.</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055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Garant musí mít </w:t>
      </w:r>
      <w:r w:rsidRPr="000429E6">
        <w:rPr>
          <w:rFonts w:ascii="Times New Roman" w:hAnsi="Times New Roman" w:cs="Times New Roman"/>
          <w:sz w:val="24"/>
          <w:szCs w:val="24"/>
        </w:rPr>
        <w:t>odpovídající</w:t>
      </w:r>
      <w:r>
        <w:rPr>
          <w:rFonts w:ascii="Times New Roman" w:hAnsi="Times New Roman" w:cs="Times New Roman"/>
          <w:sz w:val="24"/>
          <w:szCs w:val="24"/>
        </w:rPr>
        <w:t xml:space="preserve"> vědeckou nebo</w:t>
      </w:r>
      <w:r w:rsidRPr="000429E6">
        <w:rPr>
          <w:rFonts w:ascii="Times New Roman" w:hAnsi="Times New Roman" w:cs="Times New Roman"/>
          <w:sz w:val="24"/>
          <w:szCs w:val="24"/>
        </w:rPr>
        <w:t xml:space="preserve"> uměleckou činnost za posledních 5 let</w:t>
      </w:r>
      <w:r>
        <w:rPr>
          <w:rFonts w:ascii="Times New Roman" w:hAnsi="Times New Roman" w:cs="Times New Roman"/>
          <w:sz w:val="24"/>
          <w:szCs w:val="24"/>
        </w:rPr>
        <w:t>,</w:t>
      </w:r>
      <w:r w:rsidRPr="000429E6">
        <w:rPr>
          <w:rFonts w:ascii="Times New Roman" w:hAnsi="Times New Roman" w:cs="Times New Roman"/>
          <w:sz w:val="24"/>
          <w:szCs w:val="24"/>
        </w:rPr>
        <w:t xml:space="preserve"> </w:t>
      </w:r>
      <w:r w:rsidRPr="00CA661E">
        <w:rPr>
          <w:rFonts w:ascii="Times New Roman" w:hAnsi="Times New Roman" w:cs="Times New Roman"/>
          <w:sz w:val="24"/>
          <w:szCs w:val="24"/>
        </w:rPr>
        <w:t>jež odpovídá oblasti nebo oblastem vzdělávání, v rámci které nebo v rámci kterých má být bakalářský studijní program uskutečňován</w:t>
      </w:r>
      <w:r>
        <w:rPr>
          <w:rFonts w:ascii="Times New Roman" w:hAnsi="Times New Roman" w:cs="Times New Roman"/>
          <w:sz w:val="24"/>
          <w:szCs w:val="24"/>
        </w:rPr>
        <w:t>.</w:t>
      </w:r>
      <w:r w:rsidRPr="000429E6">
        <w:rPr>
          <w:rFonts w:ascii="Times New Roman" w:hAnsi="Times New Roman" w:cs="Times New Roman"/>
          <w:sz w:val="24"/>
          <w:szCs w:val="24"/>
        </w:rPr>
        <w:t xml:space="preserve"> </w:t>
      </w:r>
      <w:r>
        <w:rPr>
          <w:rFonts w:ascii="Times New Roman" w:hAnsi="Times New Roman" w:cs="Times New Roman"/>
          <w:sz w:val="24"/>
          <w:szCs w:val="24"/>
        </w:rPr>
        <w:t>P</w:t>
      </w:r>
      <w:r w:rsidRPr="000429E6">
        <w:rPr>
          <w:rFonts w:ascii="Times New Roman" w:hAnsi="Times New Roman" w:cs="Times New Roman"/>
          <w:sz w:val="24"/>
          <w:szCs w:val="24"/>
        </w:rPr>
        <w:t xml:space="preserve">odle povahy jednotlivých </w:t>
      </w:r>
      <w:r>
        <w:rPr>
          <w:rFonts w:ascii="Times New Roman" w:hAnsi="Times New Roman" w:cs="Times New Roman"/>
          <w:sz w:val="24"/>
          <w:szCs w:val="24"/>
        </w:rPr>
        <w:t xml:space="preserve">oblastí vzdělávání </w:t>
      </w:r>
      <w:r w:rsidRPr="000429E6">
        <w:rPr>
          <w:rFonts w:ascii="Times New Roman" w:hAnsi="Times New Roman" w:cs="Times New Roman"/>
          <w:sz w:val="24"/>
          <w:szCs w:val="24"/>
        </w:rPr>
        <w:t>se jedná zejména o publikace v impaktovaných časopisech, recenzovaných odborných časopisech, monografie, zvané plenární přednášky</w:t>
      </w:r>
      <w:r>
        <w:rPr>
          <w:rFonts w:ascii="Times New Roman" w:hAnsi="Times New Roman" w:cs="Times New Roman"/>
          <w:sz w:val="24"/>
          <w:szCs w:val="24"/>
        </w:rPr>
        <w:t xml:space="preserve"> na zahraničních konferencích, v </w:t>
      </w:r>
      <w:r w:rsidRPr="000429E6">
        <w:rPr>
          <w:rFonts w:ascii="Times New Roman" w:hAnsi="Times New Roman" w:cs="Times New Roman"/>
          <w:sz w:val="24"/>
          <w:szCs w:val="24"/>
        </w:rPr>
        <w:t xml:space="preserve">uměleckých </w:t>
      </w:r>
      <w:r>
        <w:rPr>
          <w:rFonts w:ascii="Times New Roman" w:hAnsi="Times New Roman" w:cs="Times New Roman"/>
          <w:sz w:val="24"/>
          <w:szCs w:val="24"/>
        </w:rPr>
        <w:t>studijních programech odpovídající umělecká díla.</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96BA8">
      <w:pPr>
        <w:spacing w:after="0" w:line="240" w:lineRule="auto"/>
        <w:jc w:val="both"/>
        <w:rPr>
          <w:rFonts w:ascii="Times New Roman" w:hAnsi="Times New Roman"/>
          <w:szCs w:val="24"/>
        </w:rPr>
      </w:pPr>
      <w:r>
        <w:rPr>
          <w:rFonts w:ascii="Times New Roman" w:hAnsi="Times New Roman" w:cs="Times New Roman"/>
          <w:sz w:val="24"/>
          <w:szCs w:val="24"/>
        </w:rPr>
        <w:t>5.2bp G</w:t>
      </w:r>
      <w:r w:rsidRPr="00754369">
        <w:rPr>
          <w:rFonts w:ascii="Times New Roman" w:hAnsi="Times New Roman" w:cs="Times New Roman"/>
          <w:sz w:val="24"/>
          <w:szCs w:val="24"/>
        </w:rPr>
        <w:t xml:space="preserve">arantem </w:t>
      </w:r>
      <w:r>
        <w:rPr>
          <w:rFonts w:ascii="Times New Roman" w:hAnsi="Times New Roman" w:cs="Times New Roman"/>
          <w:sz w:val="24"/>
          <w:szCs w:val="24"/>
        </w:rPr>
        <w:t xml:space="preserve">studijního programu </w:t>
      </w:r>
      <w:r w:rsidRPr="00754369">
        <w:rPr>
          <w:rFonts w:ascii="Times New Roman" w:hAnsi="Times New Roman" w:cs="Times New Roman"/>
          <w:sz w:val="24"/>
          <w:szCs w:val="24"/>
        </w:rPr>
        <w:t>může</w:t>
      </w:r>
      <w:r>
        <w:rPr>
          <w:rFonts w:ascii="Times New Roman" w:hAnsi="Times New Roman" w:cs="Times New Roman"/>
          <w:sz w:val="24"/>
          <w:szCs w:val="24"/>
        </w:rPr>
        <w:t xml:space="preserve"> být pouze akademický pracovník dané vysoké školy, který </w:t>
      </w:r>
      <w:r w:rsidRPr="00465BB4">
        <w:rPr>
          <w:rFonts w:ascii="Times New Roman" w:hAnsi="Times New Roman" w:cs="Times New Roman"/>
          <w:sz w:val="24"/>
          <w:szCs w:val="24"/>
        </w:rPr>
        <w:t>byl jmenován profesorem nebo jmenován docentem anebo má vědeckou hodnost „kandidáta věd“ (ve zkratce „CSc.“)</w:t>
      </w:r>
      <w:r>
        <w:rPr>
          <w:rFonts w:ascii="Times New Roman" w:hAnsi="Times New Roman" w:cs="Times New Roman"/>
          <w:sz w:val="24"/>
          <w:szCs w:val="24"/>
        </w:rPr>
        <w:t xml:space="preserve"> nebo „doktora věd“ („DrSc.“)</w:t>
      </w:r>
      <w:r w:rsidRPr="00465BB4">
        <w:rPr>
          <w:rFonts w:ascii="Times New Roman" w:hAnsi="Times New Roman" w:cs="Times New Roman"/>
          <w:sz w:val="24"/>
          <w:szCs w:val="24"/>
        </w:rPr>
        <w:t xml:space="preserve"> nebo vzdělání získané absolvováním doktorského studijního programu</w:t>
      </w:r>
      <w:r>
        <w:rPr>
          <w:rFonts w:ascii="Times New Roman" w:hAnsi="Times New Roman" w:cs="Times New Roman"/>
          <w:sz w:val="24"/>
          <w:szCs w:val="24"/>
        </w:rPr>
        <w:t>.</w:t>
      </w:r>
      <w:r w:rsidRPr="00465BB4">
        <w:rPr>
          <w:rFonts w:ascii="Times New Roman" w:hAnsi="Times New Roman" w:cs="Times New Roman"/>
          <w:sz w:val="24"/>
          <w:szCs w:val="24"/>
        </w:rPr>
        <w:t xml:space="preserve"> </w:t>
      </w:r>
      <w:r>
        <w:rPr>
          <w:rFonts w:ascii="Times New Roman" w:hAnsi="Times New Roman" w:cs="Times New Roman"/>
          <w:sz w:val="24"/>
          <w:szCs w:val="24"/>
        </w:rPr>
        <w:t xml:space="preserve">Za odpovídající </w:t>
      </w:r>
      <w:r w:rsidRPr="00465BB4">
        <w:rPr>
          <w:rFonts w:ascii="Times New Roman" w:hAnsi="Times New Roman" w:cs="Times New Roman"/>
          <w:sz w:val="24"/>
          <w:szCs w:val="24"/>
        </w:rPr>
        <w:t xml:space="preserve">odbornou kvalifikaci </w:t>
      </w:r>
      <w:r>
        <w:rPr>
          <w:rFonts w:ascii="Times New Roman" w:hAnsi="Times New Roman" w:cs="Times New Roman"/>
          <w:sz w:val="24"/>
          <w:szCs w:val="24"/>
        </w:rPr>
        <w:t>lze považovat pouze získané doktorské vzdělání ve studijním programu blízkého nebo příbuzného obsahového zaměření ke studijnímu programu, který má garantovat, případně získání vědecké hodnosti kandidáta věd v takovém oboru, nebo jmenování docentem či profesorem v takovém oboru. Zejména v</w:t>
      </w:r>
      <w:r w:rsidRPr="00805EBD">
        <w:rPr>
          <w:rFonts w:ascii="Times New Roman" w:hAnsi="Times New Roman" w:cs="Times New Roman"/>
          <w:sz w:val="24"/>
          <w:szCs w:val="24"/>
        </w:rPr>
        <w:t xml:space="preserve"> případě, že </w:t>
      </w:r>
      <w:r>
        <w:rPr>
          <w:rFonts w:ascii="Times New Roman" w:hAnsi="Times New Roman" w:cs="Times New Roman"/>
          <w:sz w:val="24"/>
          <w:szCs w:val="24"/>
        </w:rPr>
        <w:t>studijní program</w:t>
      </w:r>
      <w:r w:rsidRPr="00805EBD">
        <w:rPr>
          <w:rFonts w:ascii="Times New Roman" w:hAnsi="Times New Roman" w:cs="Times New Roman"/>
          <w:sz w:val="24"/>
          <w:szCs w:val="24"/>
        </w:rPr>
        <w:t xml:space="preserve"> </w:t>
      </w:r>
      <w:r>
        <w:rPr>
          <w:rFonts w:ascii="Times New Roman" w:hAnsi="Times New Roman" w:cs="Times New Roman"/>
          <w:sz w:val="24"/>
          <w:szCs w:val="24"/>
        </w:rPr>
        <w:t>absolvovaného doktorského studia garanta</w:t>
      </w:r>
      <w:r w:rsidRPr="00805EBD">
        <w:rPr>
          <w:rFonts w:ascii="Times New Roman" w:hAnsi="Times New Roman" w:cs="Times New Roman"/>
          <w:sz w:val="24"/>
          <w:szCs w:val="24"/>
        </w:rPr>
        <w:t xml:space="preserve"> </w:t>
      </w:r>
      <w:r>
        <w:rPr>
          <w:rFonts w:ascii="Times New Roman" w:hAnsi="Times New Roman" w:cs="Times New Roman"/>
          <w:sz w:val="24"/>
          <w:szCs w:val="24"/>
        </w:rPr>
        <w:t xml:space="preserve">(nebo obor získané vědecké nebo vědecko-pedagogické hodnosti) </w:t>
      </w:r>
      <w:r w:rsidRPr="00805EBD">
        <w:rPr>
          <w:rFonts w:ascii="Times New Roman" w:hAnsi="Times New Roman" w:cs="Times New Roman"/>
          <w:sz w:val="24"/>
          <w:szCs w:val="24"/>
        </w:rPr>
        <w:t xml:space="preserve">není jednoznačně navázán na oblast vzdělávání, v rámci které má být studijní program uskutečňován, garant musí mít </w:t>
      </w:r>
      <w:r>
        <w:rPr>
          <w:rFonts w:ascii="Times New Roman" w:hAnsi="Times New Roman" w:cs="Times New Roman"/>
          <w:sz w:val="24"/>
          <w:szCs w:val="24"/>
        </w:rPr>
        <w:t>za posledních 5 let tvůrčí</w:t>
      </w:r>
      <w:r w:rsidRPr="00805EBD">
        <w:rPr>
          <w:rFonts w:ascii="Times New Roman" w:hAnsi="Times New Roman" w:cs="Times New Roman"/>
          <w:sz w:val="24"/>
          <w:szCs w:val="24"/>
        </w:rPr>
        <w:t xml:space="preserve"> činnost související se studijním programem </w:t>
      </w:r>
      <w:r>
        <w:rPr>
          <w:rFonts w:ascii="Times New Roman" w:hAnsi="Times New Roman" w:cs="Times New Roman"/>
          <w:sz w:val="24"/>
          <w:szCs w:val="24"/>
        </w:rPr>
        <w:t xml:space="preserve">a </w:t>
      </w:r>
      <w:r w:rsidRPr="00805EBD">
        <w:rPr>
          <w:rFonts w:ascii="Times New Roman" w:hAnsi="Times New Roman" w:cs="Times New Roman"/>
          <w:sz w:val="24"/>
          <w:szCs w:val="24"/>
        </w:rPr>
        <w:t xml:space="preserve">odpovídající nárokům na </w:t>
      </w:r>
      <w:r>
        <w:rPr>
          <w:rFonts w:ascii="Times New Roman" w:hAnsi="Times New Roman" w:cs="Times New Roman"/>
          <w:sz w:val="24"/>
          <w:szCs w:val="24"/>
        </w:rPr>
        <w:t>absolvování doktorského studijního programu</w:t>
      </w:r>
      <w:r w:rsidRPr="00805EBD">
        <w:rPr>
          <w:rFonts w:ascii="Times New Roman" w:hAnsi="Times New Roman" w:cs="Times New Roman"/>
          <w:sz w:val="24"/>
          <w:szCs w:val="24"/>
        </w:rPr>
        <w:t>.</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D85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Garant musí mít </w:t>
      </w:r>
      <w:r w:rsidRPr="000429E6">
        <w:rPr>
          <w:rFonts w:ascii="Times New Roman" w:hAnsi="Times New Roman" w:cs="Times New Roman"/>
          <w:sz w:val="24"/>
          <w:szCs w:val="24"/>
        </w:rPr>
        <w:t>odpovídající</w:t>
      </w:r>
      <w:r>
        <w:rPr>
          <w:rFonts w:ascii="Times New Roman" w:hAnsi="Times New Roman" w:cs="Times New Roman"/>
          <w:sz w:val="24"/>
          <w:szCs w:val="24"/>
        </w:rPr>
        <w:t xml:space="preserve"> tvůrčí</w:t>
      </w:r>
      <w:r w:rsidRPr="000429E6">
        <w:rPr>
          <w:rFonts w:ascii="Times New Roman" w:hAnsi="Times New Roman" w:cs="Times New Roman"/>
          <w:sz w:val="24"/>
          <w:szCs w:val="24"/>
        </w:rPr>
        <w:t xml:space="preserve"> činnost za posledních 5 let</w:t>
      </w:r>
      <w:r>
        <w:rPr>
          <w:rFonts w:ascii="Times New Roman" w:hAnsi="Times New Roman" w:cs="Times New Roman"/>
          <w:sz w:val="24"/>
          <w:szCs w:val="24"/>
        </w:rPr>
        <w:t>,</w:t>
      </w:r>
      <w:r w:rsidRPr="000429E6">
        <w:rPr>
          <w:rFonts w:ascii="Times New Roman" w:hAnsi="Times New Roman" w:cs="Times New Roman"/>
          <w:sz w:val="24"/>
          <w:szCs w:val="24"/>
        </w:rPr>
        <w:t xml:space="preserve"> </w:t>
      </w:r>
      <w:r w:rsidRPr="00CA661E">
        <w:rPr>
          <w:rFonts w:ascii="Times New Roman" w:hAnsi="Times New Roman" w:cs="Times New Roman"/>
          <w:sz w:val="24"/>
          <w:szCs w:val="24"/>
        </w:rPr>
        <w:t>jež odpovídá oblasti nebo oblastem vzdělávání, v rámci které nebo v rámci kterých má být bakalářský studijní program uskutečňován</w:t>
      </w:r>
      <w:r>
        <w:rPr>
          <w:rFonts w:ascii="Times New Roman" w:hAnsi="Times New Roman" w:cs="Times New Roman"/>
          <w:sz w:val="24"/>
          <w:szCs w:val="24"/>
        </w:rPr>
        <w:t>.</w:t>
      </w:r>
      <w:r w:rsidRPr="000429E6">
        <w:rPr>
          <w:rFonts w:ascii="Times New Roman" w:hAnsi="Times New Roman" w:cs="Times New Roman"/>
          <w:sz w:val="24"/>
          <w:szCs w:val="24"/>
        </w:rPr>
        <w:t xml:space="preserve"> </w:t>
      </w:r>
      <w:r>
        <w:rPr>
          <w:rFonts w:ascii="Times New Roman" w:hAnsi="Times New Roman" w:cs="Times New Roman"/>
          <w:sz w:val="24"/>
          <w:szCs w:val="24"/>
        </w:rPr>
        <w:t>P</w:t>
      </w:r>
      <w:r w:rsidRPr="000429E6">
        <w:rPr>
          <w:rFonts w:ascii="Times New Roman" w:hAnsi="Times New Roman" w:cs="Times New Roman"/>
          <w:sz w:val="24"/>
          <w:szCs w:val="24"/>
        </w:rPr>
        <w:t xml:space="preserve">odle povahy jednotlivých </w:t>
      </w:r>
      <w:r>
        <w:rPr>
          <w:rFonts w:ascii="Times New Roman" w:hAnsi="Times New Roman" w:cs="Times New Roman"/>
          <w:sz w:val="24"/>
          <w:szCs w:val="24"/>
        </w:rPr>
        <w:t xml:space="preserve">oblastí vzdělávání </w:t>
      </w:r>
      <w:r w:rsidRPr="000429E6">
        <w:rPr>
          <w:rFonts w:ascii="Times New Roman" w:hAnsi="Times New Roman" w:cs="Times New Roman"/>
          <w:sz w:val="24"/>
          <w:szCs w:val="24"/>
        </w:rPr>
        <w:t>se jedná zejmé</w:t>
      </w:r>
      <w:r>
        <w:rPr>
          <w:rFonts w:ascii="Times New Roman" w:hAnsi="Times New Roman" w:cs="Times New Roman"/>
          <w:sz w:val="24"/>
          <w:szCs w:val="24"/>
        </w:rPr>
        <w:t>na o publikace v </w:t>
      </w:r>
      <w:r w:rsidRPr="000429E6">
        <w:rPr>
          <w:rFonts w:ascii="Times New Roman" w:hAnsi="Times New Roman" w:cs="Times New Roman"/>
          <w:sz w:val="24"/>
          <w:szCs w:val="24"/>
        </w:rPr>
        <w:t>impaktovaných časopisech, recenzovaných odborných časopisech, monografie, přednášky</w:t>
      </w:r>
      <w:r>
        <w:rPr>
          <w:rFonts w:ascii="Times New Roman" w:hAnsi="Times New Roman" w:cs="Times New Roman"/>
          <w:sz w:val="24"/>
          <w:szCs w:val="24"/>
        </w:rPr>
        <w:t xml:space="preserve"> na konferencích apod.,</w:t>
      </w:r>
      <w:r w:rsidRPr="000429E6">
        <w:rPr>
          <w:rFonts w:ascii="Times New Roman" w:hAnsi="Times New Roman" w:cs="Times New Roman"/>
          <w:sz w:val="24"/>
          <w:szCs w:val="24"/>
        </w:rPr>
        <w:t xml:space="preserve"> v uměleckých </w:t>
      </w:r>
      <w:r>
        <w:rPr>
          <w:rFonts w:ascii="Times New Roman" w:hAnsi="Times New Roman" w:cs="Times New Roman"/>
          <w:sz w:val="24"/>
          <w:szCs w:val="24"/>
        </w:rPr>
        <w:t xml:space="preserve">studijních programech odpovídající umělecká díla. Tvůrčí činnost lze nahradit působením ve věcně odpovídající odborné praxi v posledních 5 letech. </w:t>
      </w:r>
      <w:r w:rsidRPr="000418B4">
        <w:rPr>
          <w:rFonts w:ascii="Times New Roman" w:hAnsi="Times New Roman" w:cs="Times New Roman"/>
          <w:sz w:val="24"/>
          <w:szCs w:val="24"/>
        </w:rPr>
        <w:t>Posuzuje se odborné zaměření působení v praxi a erudice odborníků z praxe daná mimo jiné charakterem pracovních pozic, které zastávali v rámci svého působení v praxi.</w:t>
      </w:r>
    </w:p>
    <w:p w:rsidR="003A4A27" w:rsidRDefault="003A4A27" w:rsidP="00261077">
      <w:pPr>
        <w:spacing w:after="0" w:line="240" w:lineRule="auto"/>
        <w:jc w:val="both"/>
        <w:rPr>
          <w:rFonts w:ascii="Times New Roman" w:hAnsi="Times New Roman" w:cs="Times New Roman"/>
          <w:sz w:val="24"/>
          <w:szCs w:val="24"/>
        </w:rPr>
      </w:pPr>
    </w:p>
    <w:p w:rsidR="003A4A27" w:rsidRPr="00805EBD" w:rsidRDefault="003A4A27" w:rsidP="00214D41">
      <w:pPr>
        <w:pStyle w:val="BodyText"/>
        <w:rPr>
          <w:szCs w:val="24"/>
        </w:rPr>
      </w:pPr>
      <w:r w:rsidRPr="00805EBD">
        <w:rPr>
          <w:szCs w:val="24"/>
        </w:rPr>
        <w:t>5.2m</w:t>
      </w:r>
      <w:r w:rsidRPr="00805EBD">
        <w:rPr>
          <w:szCs w:val="24"/>
        </w:rPr>
        <w:tab/>
        <w:t xml:space="preserve">Garantem studijního programu může být pouze akademický pracovník dané vysoké školy, který byl jmenován profesorem nebo jmenován docentem </w:t>
      </w:r>
      <w:r w:rsidRPr="00805EBD">
        <w:rPr>
          <w:spacing w:val="4"/>
          <w:szCs w:val="24"/>
        </w:rPr>
        <w:t>v </w:t>
      </w:r>
      <w:r w:rsidRPr="00805EBD">
        <w:rPr>
          <w:szCs w:val="24"/>
        </w:rPr>
        <w:t xml:space="preserve">oboru, který odpovídá dané oblasti nebo oblastem vzdělávání, v rámci které nebo v rámci kterých má být daný magisterský studijní program uskutečňován, nebo který byl zařazen jako mimořádný profesor v souladu s § 70 odst. 2 </w:t>
      </w:r>
      <w:r>
        <w:rPr>
          <w:szCs w:val="24"/>
        </w:rPr>
        <w:t>zákona o vysokých školách</w:t>
      </w:r>
      <w:r w:rsidRPr="00805EBD">
        <w:rPr>
          <w:szCs w:val="24"/>
        </w:rPr>
        <w:t xml:space="preserve">. </w:t>
      </w:r>
    </w:p>
    <w:p w:rsidR="003A4A27" w:rsidRPr="00805EBD" w:rsidRDefault="003A4A27" w:rsidP="00261077">
      <w:pPr>
        <w:spacing w:after="0" w:line="240" w:lineRule="auto"/>
        <w:jc w:val="both"/>
        <w:rPr>
          <w:rFonts w:ascii="Times New Roman" w:hAnsi="Times New Roman" w:cs="Times New Roman"/>
          <w:sz w:val="24"/>
          <w:szCs w:val="24"/>
        </w:rPr>
      </w:pPr>
    </w:p>
    <w:p w:rsidR="003A4A27" w:rsidRPr="00805EBD" w:rsidRDefault="003A4A27" w:rsidP="00E60EA1">
      <w:pPr>
        <w:spacing w:after="0" w:line="240" w:lineRule="auto"/>
        <w:jc w:val="both"/>
        <w:rPr>
          <w:rFonts w:ascii="Times New Roman" w:hAnsi="Times New Roman" w:cs="Times New Roman"/>
          <w:sz w:val="24"/>
          <w:szCs w:val="24"/>
        </w:rPr>
      </w:pPr>
      <w:r w:rsidRPr="00805EBD">
        <w:rPr>
          <w:rFonts w:ascii="Times New Roman" w:hAnsi="Times New Roman" w:cs="Times New Roman"/>
          <w:sz w:val="24"/>
          <w:szCs w:val="24"/>
        </w:rPr>
        <w:t xml:space="preserve">Garant musí mít v oboru svého habilitačního nebo jmenovacího řízení odpovídající vědeckou nebo uměleckou činnost za posledních 5 let. </w:t>
      </w:r>
      <w:r>
        <w:rPr>
          <w:rFonts w:ascii="Times New Roman" w:hAnsi="Times New Roman" w:cs="Times New Roman"/>
          <w:sz w:val="24"/>
          <w:szCs w:val="24"/>
        </w:rPr>
        <w:t>Zejména v</w:t>
      </w:r>
      <w:r w:rsidRPr="00805EBD">
        <w:rPr>
          <w:rFonts w:ascii="Times New Roman" w:hAnsi="Times New Roman" w:cs="Times New Roman"/>
          <w:sz w:val="24"/>
          <w:szCs w:val="24"/>
        </w:rPr>
        <w:t xml:space="preserve"> případě, že obor habilitačního nebo jmenovacího řízení není jednoznačně navázán na oblast vzdělávání, v rámci které má být studijní program uskutečňován, garant musí mít </w:t>
      </w:r>
      <w:r>
        <w:rPr>
          <w:rFonts w:ascii="Times New Roman" w:hAnsi="Times New Roman" w:cs="Times New Roman"/>
          <w:sz w:val="24"/>
          <w:szCs w:val="24"/>
        </w:rPr>
        <w:t xml:space="preserve">za posledních 5 let </w:t>
      </w:r>
      <w:r w:rsidRPr="00805EBD">
        <w:rPr>
          <w:rFonts w:ascii="Times New Roman" w:hAnsi="Times New Roman" w:cs="Times New Roman"/>
          <w:sz w:val="24"/>
          <w:szCs w:val="24"/>
        </w:rPr>
        <w:t>vědeckou nebo uměleckou činnost odpovídající nárokům na habilitační řízení v oboru souvisejícím se studijním programem, který má zajišťovat. Podle povahy jednotlivých oblastí vzdělávání a profilu studijního programu se jedná zejména o publikace v impaktovaných časopisech, recenzovaných odborných časopisech, monografie, zvané plenární přednášky na konferencích, v uměleckých studijních programech odpovídající umělecká díla. V případě posuzování garanta studijního programu, který byl zařazen jako mimořádný profesor, se postupuje obdobně.</w:t>
      </w:r>
    </w:p>
    <w:p w:rsidR="003A4A27" w:rsidRPr="00805EBD" w:rsidRDefault="003A4A27" w:rsidP="00214D41">
      <w:pPr>
        <w:spacing w:after="0" w:line="240" w:lineRule="auto"/>
        <w:jc w:val="both"/>
        <w:rPr>
          <w:rFonts w:ascii="Times New Roman" w:hAnsi="Times New Roman" w:cs="Times New Roman"/>
          <w:sz w:val="24"/>
          <w:szCs w:val="24"/>
        </w:rPr>
      </w:pPr>
    </w:p>
    <w:p w:rsidR="003A4A27" w:rsidRDefault="003A4A27" w:rsidP="00E60EA1">
      <w:pPr>
        <w:spacing w:after="0" w:line="240" w:lineRule="auto"/>
        <w:jc w:val="both"/>
        <w:rPr>
          <w:rFonts w:ascii="Times New Roman" w:hAnsi="Times New Roman" w:cs="Times New Roman"/>
          <w:sz w:val="24"/>
          <w:szCs w:val="24"/>
        </w:rPr>
      </w:pPr>
      <w:r w:rsidRPr="00E60EA1">
        <w:rPr>
          <w:rFonts w:ascii="Times New Roman" w:hAnsi="Times New Roman" w:cs="Times New Roman"/>
          <w:sz w:val="24"/>
          <w:szCs w:val="24"/>
        </w:rPr>
        <w:t>5.2d</w:t>
      </w:r>
      <w:r w:rsidRPr="00805EBD">
        <w:rPr>
          <w:szCs w:val="24"/>
        </w:rPr>
        <w:tab/>
      </w:r>
      <w:r w:rsidRPr="00E60EA1">
        <w:rPr>
          <w:rFonts w:ascii="Times New Roman" w:hAnsi="Times New Roman" w:cs="Times New Roman"/>
          <w:sz w:val="24"/>
          <w:szCs w:val="24"/>
        </w:rPr>
        <w:t xml:space="preserve">Garantem studijního programu může být pouze akademický pracovník dané vysoké školy, který byl jmenován profesorem nebo jmenován docentem v oboru, který odpovídá danému studijnímu programu nebo studijnímu programu blízkého nebo příbuzného obsahového zaměření, nebo který byl zařazen jako mimořádný </w:t>
      </w:r>
      <w:r>
        <w:rPr>
          <w:rFonts w:ascii="Times New Roman" w:hAnsi="Times New Roman" w:cs="Times New Roman"/>
          <w:sz w:val="24"/>
          <w:szCs w:val="24"/>
        </w:rPr>
        <w:t>profesor v souladu s § 70 odst. </w:t>
      </w:r>
      <w:r w:rsidRPr="00E60EA1">
        <w:rPr>
          <w:rFonts w:ascii="Times New Roman" w:hAnsi="Times New Roman" w:cs="Times New Roman"/>
          <w:sz w:val="24"/>
          <w:szCs w:val="24"/>
        </w:rPr>
        <w:t xml:space="preserve">2 </w:t>
      </w:r>
      <w:r>
        <w:rPr>
          <w:rFonts w:ascii="Times New Roman" w:hAnsi="Times New Roman" w:cs="Times New Roman"/>
          <w:sz w:val="24"/>
          <w:szCs w:val="24"/>
        </w:rPr>
        <w:t>zákona o vysokých školách</w:t>
      </w:r>
      <w:r w:rsidRPr="00E60EA1">
        <w:rPr>
          <w:rFonts w:ascii="Times New Roman" w:hAnsi="Times New Roman" w:cs="Times New Roman"/>
          <w:sz w:val="24"/>
          <w:szCs w:val="24"/>
        </w:rPr>
        <w:t xml:space="preserve">. </w:t>
      </w:r>
      <w:r>
        <w:rPr>
          <w:rFonts w:ascii="Times New Roman" w:hAnsi="Times New Roman" w:cs="Times New Roman"/>
          <w:sz w:val="24"/>
          <w:szCs w:val="24"/>
        </w:rPr>
        <w:t>Zejména v</w:t>
      </w:r>
      <w:r w:rsidRPr="00805EBD">
        <w:rPr>
          <w:rFonts w:ascii="Times New Roman" w:hAnsi="Times New Roman" w:cs="Times New Roman"/>
          <w:sz w:val="24"/>
          <w:szCs w:val="24"/>
        </w:rPr>
        <w:t xml:space="preserve"> případě, že obor habilitačního nebo jmenovacího řízení není jednoznačně navázán na oblast vzdělávání, v rámci které má být studijní program uskutečňován, garant musí mít </w:t>
      </w:r>
      <w:r>
        <w:rPr>
          <w:rFonts w:ascii="Times New Roman" w:hAnsi="Times New Roman" w:cs="Times New Roman"/>
          <w:sz w:val="24"/>
          <w:szCs w:val="24"/>
        </w:rPr>
        <w:t xml:space="preserve">za posledních 5 let </w:t>
      </w:r>
      <w:r w:rsidRPr="00805EBD">
        <w:rPr>
          <w:rFonts w:ascii="Times New Roman" w:hAnsi="Times New Roman" w:cs="Times New Roman"/>
          <w:sz w:val="24"/>
          <w:szCs w:val="24"/>
        </w:rPr>
        <w:t>vědeckou nebo uměleckou činnost odpovídající nárokům na habilitační řízení v oboru souvisejícím se studijním programem, který má zajišťovat.</w:t>
      </w:r>
    </w:p>
    <w:p w:rsidR="003A4A27" w:rsidRPr="00805EBD" w:rsidRDefault="003A4A27" w:rsidP="00E60EA1">
      <w:pPr>
        <w:spacing w:after="0" w:line="240" w:lineRule="auto"/>
        <w:jc w:val="both"/>
        <w:rPr>
          <w:rFonts w:ascii="Times New Roman" w:hAnsi="Times New Roman" w:cs="Times New Roman"/>
          <w:sz w:val="24"/>
          <w:szCs w:val="24"/>
        </w:rPr>
      </w:pPr>
    </w:p>
    <w:p w:rsidR="003A4A27" w:rsidRDefault="003A4A27" w:rsidP="000559B0">
      <w:pPr>
        <w:spacing w:after="0" w:line="240" w:lineRule="auto"/>
        <w:jc w:val="both"/>
        <w:rPr>
          <w:rFonts w:ascii="Times New Roman" w:hAnsi="Times New Roman" w:cs="Times New Roman"/>
          <w:sz w:val="24"/>
          <w:szCs w:val="24"/>
        </w:rPr>
      </w:pPr>
      <w:r w:rsidRPr="00805EBD">
        <w:rPr>
          <w:rFonts w:ascii="Times New Roman" w:hAnsi="Times New Roman" w:cs="Times New Roman"/>
          <w:sz w:val="24"/>
          <w:szCs w:val="24"/>
        </w:rPr>
        <w:t xml:space="preserve">Garant musí mít v oboru svého habilitačního nebo jmenovacího řízení odpovídající vědeckou nebo uměleckou činnost za posledních 5 let. Podle povahy jednotlivých oblastí vzdělávání se jedná zejména o publikace v impaktovaných časopisech, recenzovaných odborných časopisech, monografie, zvané plenární přednášky </w:t>
      </w:r>
      <w:r>
        <w:rPr>
          <w:rFonts w:ascii="Times New Roman" w:hAnsi="Times New Roman" w:cs="Times New Roman"/>
          <w:sz w:val="24"/>
          <w:szCs w:val="24"/>
        </w:rPr>
        <w:t>na zahraničních konferencích, v </w:t>
      </w:r>
      <w:r w:rsidRPr="00805EBD">
        <w:rPr>
          <w:rFonts w:ascii="Times New Roman" w:hAnsi="Times New Roman" w:cs="Times New Roman"/>
          <w:sz w:val="24"/>
          <w:szCs w:val="24"/>
        </w:rPr>
        <w:t>uměleckých studijních programech odpovídající umělecká díla. V případě posuzování garanta studijního programu, který byl zařazen jako mimořádný profesor, se postupuje obdobně.</w:t>
      </w:r>
    </w:p>
    <w:p w:rsidR="003A4A27" w:rsidRDefault="003A4A27" w:rsidP="000559B0">
      <w:pPr>
        <w:spacing w:after="0" w:line="240" w:lineRule="auto"/>
        <w:jc w:val="both"/>
        <w:rPr>
          <w:rFonts w:ascii="Times New Roman" w:hAnsi="Times New Roman" w:cs="Times New Roman"/>
          <w:sz w:val="24"/>
          <w:szCs w:val="24"/>
        </w:rPr>
      </w:pPr>
    </w:p>
    <w:p w:rsidR="003A4A27" w:rsidRDefault="003A4A27" w:rsidP="008A7E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 všechny typy a profily studijních programů platí, že garant kombinovaného studijního programu musí splnit každý z uváděných požadavků alespoň v jedné z oblastí vzdělávání, do nichž náleží studijní program.</w:t>
      </w:r>
    </w:p>
    <w:p w:rsidR="003A4A27" w:rsidRDefault="003A4A27" w:rsidP="00CE5759">
      <w:pPr>
        <w:spacing w:after="0" w:line="240" w:lineRule="auto"/>
        <w:jc w:val="both"/>
        <w:rPr>
          <w:rFonts w:ascii="Times New Roman" w:hAnsi="Times New Roman" w:cs="Times New Roman"/>
          <w:sz w:val="24"/>
          <w:szCs w:val="24"/>
        </w:rPr>
      </w:pPr>
    </w:p>
    <w:p w:rsidR="003A4A27" w:rsidRDefault="003A4A27" w:rsidP="000A4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Výši pracovních úvazků garanta na vysokých školách lze dohledat v Registru docentů a profesorů, který eviduje akademické pracovníky s hodností docent nebo profesor. Garant studijního programu musí být akademickým pracovníkem vysoké školy, která o akreditaci studijního programu žádá, s plným pracovním úvazkem, tj. 40 hodin/týdně na této vysoké škole. V případě, že studijní program má být uskutečňován na součásti vysoké školy, garant musí působit na této součásti jako akademický pracovník alespoň na poloviční pracovní úvazek, tj. 20 hodin/týdně v rámci celkového pracovního úvazku na vysoké škole. Další pracovní nebo služební poměry garanta na činnost akademického pracovníka na téže nebo jiných vysokých školách, a to včetně působení na zahraničních vysokých školách a u </w:t>
      </w:r>
      <w:r w:rsidRPr="00204512">
        <w:rPr>
          <w:rFonts w:ascii="Times New Roman" w:hAnsi="Times New Roman" w:cs="Times New Roman"/>
          <w:sz w:val="24"/>
          <w:szCs w:val="24"/>
        </w:rPr>
        <w:t>poskytovatelů zahraničního vysokoškolského vzdělání na území ČR</w:t>
      </w:r>
      <w:r>
        <w:rPr>
          <w:rFonts w:ascii="Times New Roman" w:hAnsi="Times New Roman" w:cs="Times New Roman"/>
          <w:sz w:val="24"/>
          <w:szCs w:val="24"/>
        </w:rPr>
        <w:t xml:space="preserve">, nesmí v souhrnu přesáhnout výši polovičního pracovního úvazku, tj. 20 hodin/týdně. </w:t>
      </w:r>
    </w:p>
    <w:p w:rsidR="003A4A27" w:rsidRDefault="003A4A27" w:rsidP="00CE5759">
      <w:pPr>
        <w:spacing w:after="0" w:line="240" w:lineRule="auto"/>
        <w:jc w:val="both"/>
        <w:rPr>
          <w:rFonts w:ascii="Times New Roman" w:hAnsi="Times New Roman" w:cs="Times New Roman"/>
          <w:sz w:val="24"/>
          <w:szCs w:val="24"/>
        </w:rPr>
      </w:pPr>
    </w:p>
    <w:p w:rsidR="003A4A27" w:rsidRDefault="003A4A27" w:rsidP="00CE5759">
      <w:pPr>
        <w:pStyle w:val="Psmenkov6"/>
        <w:numPr>
          <w:ilvl w:val="0"/>
          <w:numId w:val="0"/>
        </w:numPr>
        <w:spacing w:after="0"/>
        <w:rPr>
          <w:rFonts w:ascii="Times New Roman" w:hAnsi="Times New Roman"/>
          <w:color w:val="auto"/>
          <w:szCs w:val="24"/>
        </w:rPr>
      </w:pPr>
      <w:r w:rsidRPr="00714D38">
        <w:rPr>
          <w:rFonts w:ascii="Times New Roman" w:hAnsi="Times New Roman"/>
          <w:szCs w:val="24"/>
        </w:rPr>
        <w:t xml:space="preserve">Případné </w:t>
      </w:r>
      <w:r>
        <w:rPr>
          <w:rFonts w:ascii="Times New Roman" w:hAnsi="Times New Roman"/>
          <w:szCs w:val="24"/>
        </w:rPr>
        <w:t xml:space="preserve">další </w:t>
      </w:r>
      <w:r w:rsidRPr="00714D38">
        <w:rPr>
          <w:rFonts w:ascii="Times New Roman" w:hAnsi="Times New Roman"/>
          <w:szCs w:val="24"/>
        </w:rPr>
        <w:t xml:space="preserve">pracovní nebo služební poměry akademického pracovníka sjednané na dobu nejvýše jednoho roku s rozsahem týdenní pracovní doby nepřesahující 0,2 násobek </w:t>
      </w:r>
      <w:r>
        <w:rPr>
          <w:rFonts w:ascii="Times New Roman" w:hAnsi="Times New Roman"/>
          <w:szCs w:val="24"/>
        </w:rPr>
        <w:t>plného pracovního úvazku, tj. 8 hodin/týdně,</w:t>
      </w:r>
      <w:r w:rsidRPr="00714D38">
        <w:rPr>
          <w:rFonts w:ascii="Times New Roman" w:hAnsi="Times New Roman"/>
          <w:color w:val="auto"/>
          <w:szCs w:val="24"/>
        </w:rPr>
        <w:t xml:space="preserve"> se při posuzování požadavků na délku týdenní pracovní doby akademického pracovníka nezohledňují.</w:t>
      </w:r>
    </w:p>
    <w:p w:rsidR="003A4A27" w:rsidRDefault="003A4A27" w:rsidP="00CE5759">
      <w:pPr>
        <w:pStyle w:val="Psmenkov6"/>
        <w:numPr>
          <w:ilvl w:val="0"/>
          <w:numId w:val="0"/>
        </w:numPr>
        <w:spacing w:after="0"/>
        <w:rPr>
          <w:rFonts w:ascii="Times New Roman" w:hAnsi="Times New Roman"/>
          <w:color w:val="auto"/>
          <w:szCs w:val="24"/>
        </w:rPr>
      </w:pPr>
    </w:p>
    <w:p w:rsidR="003A4A27" w:rsidRPr="00714D38" w:rsidRDefault="003A4A27" w:rsidP="00CE5759">
      <w:pPr>
        <w:pStyle w:val="Psmenkov6"/>
        <w:numPr>
          <w:ilvl w:val="0"/>
          <w:numId w:val="0"/>
        </w:numPr>
        <w:spacing w:after="0"/>
        <w:rPr>
          <w:rFonts w:ascii="Times New Roman" w:hAnsi="Times New Roman"/>
          <w:szCs w:val="24"/>
        </w:rPr>
      </w:pPr>
      <w:r w:rsidRPr="00714D38">
        <w:rPr>
          <w:rFonts w:ascii="Times New Roman" w:hAnsi="Times New Roman"/>
          <w:szCs w:val="24"/>
        </w:rPr>
        <w:t>V případě studijních programů zdravotnického zaměření se požadavky na délku týdenní pracovní doby akademických pracovníků považují za splněné i</w:t>
      </w:r>
      <w:r>
        <w:rPr>
          <w:rFonts w:ascii="Times New Roman" w:hAnsi="Times New Roman"/>
          <w:szCs w:val="24"/>
        </w:rPr>
        <w:t> </w:t>
      </w:r>
      <w:r w:rsidRPr="00714D38">
        <w:rPr>
          <w:rFonts w:ascii="Times New Roman" w:hAnsi="Times New Roman"/>
          <w:szCs w:val="24"/>
        </w:rPr>
        <w:t>tehdy, jestliže lze těmito požadavky stanovenou délku pracovní doby dosáhnout tím, že se k délce týdenní pracovní doby akademického pracovníka na vysoké škole přičte týdenní pracovní doba této osoby daná jejím pracovním poměrem k fakultní nemocnici</w:t>
      </w:r>
      <w:r w:rsidRPr="00714D38">
        <w:rPr>
          <w:rFonts w:ascii="Times New Roman" w:hAnsi="Times New Roman"/>
        </w:rPr>
        <w:t xml:space="preserve"> </w:t>
      </w:r>
      <w:r w:rsidRPr="00714D38">
        <w:rPr>
          <w:rFonts w:ascii="Times New Roman" w:hAnsi="Times New Roman"/>
          <w:szCs w:val="24"/>
        </w:rPr>
        <w:t>nebo k jinému zdravotnickému zařízení, se kterým má vysoká škola uzavřenu smlouvu</w:t>
      </w:r>
      <w:r>
        <w:rPr>
          <w:rFonts w:ascii="Times New Roman" w:hAnsi="Times New Roman"/>
          <w:szCs w:val="24"/>
        </w:rPr>
        <w:t xml:space="preserve"> </w:t>
      </w:r>
      <w:r w:rsidRPr="00714D38">
        <w:rPr>
          <w:rFonts w:ascii="Times New Roman" w:hAnsi="Times New Roman"/>
          <w:szCs w:val="24"/>
        </w:rPr>
        <w:t>o spolupráci při zajištění klinické a praktické výuky nebo výzkumné</w:t>
      </w:r>
      <w:r>
        <w:rPr>
          <w:rFonts w:ascii="Times New Roman" w:hAnsi="Times New Roman"/>
          <w:szCs w:val="24"/>
        </w:rPr>
        <w:t xml:space="preserve"> </w:t>
      </w:r>
      <w:r w:rsidRPr="00714D38">
        <w:rPr>
          <w:rFonts w:ascii="Times New Roman" w:hAnsi="Times New Roman"/>
          <w:szCs w:val="24"/>
        </w:rPr>
        <w:t>a vývojové činnosti.</w:t>
      </w:r>
      <w:r>
        <w:rPr>
          <w:rFonts w:ascii="Times New Roman" w:hAnsi="Times New Roman"/>
          <w:szCs w:val="24"/>
        </w:rPr>
        <w:t xml:space="preserve"> Úvazky na vysoké škole, která o akreditaci studijního programu žádá, a na smluvním zdravotnickém zařízení se tak pro účely posuzování personálního zabezpečení studijního programu sčítají.</w:t>
      </w:r>
    </w:p>
    <w:p w:rsidR="003A4A27" w:rsidRDefault="003A4A27" w:rsidP="00CE5759">
      <w:pPr>
        <w:spacing w:after="0" w:line="240" w:lineRule="auto"/>
        <w:jc w:val="both"/>
        <w:rPr>
          <w:rFonts w:ascii="Times New Roman" w:hAnsi="Times New Roman" w:cs="Times New Roman"/>
          <w:sz w:val="24"/>
          <w:szCs w:val="24"/>
        </w:rPr>
      </w:pPr>
    </w:p>
    <w:p w:rsidR="003A4A27" w:rsidRDefault="003A4A27" w:rsidP="00CE57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Garant studijního programu může garantovat:</w:t>
      </w:r>
    </w:p>
    <w:p w:rsidR="003A4A27" w:rsidRDefault="003A4A27" w:rsidP="00CE5759">
      <w:pPr>
        <w:spacing w:after="0" w:line="240" w:lineRule="auto"/>
        <w:jc w:val="both"/>
        <w:rPr>
          <w:rFonts w:ascii="Times New Roman" w:hAnsi="Times New Roman" w:cs="Times New Roman"/>
          <w:sz w:val="24"/>
          <w:szCs w:val="24"/>
        </w:rPr>
      </w:pPr>
    </w:p>
    <w:p w:rsidR="003A4A27" w:rsidRDefault="003A4A27" w:rsidP="00CE575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nejvýše jeden bakalářský studijní program a jeden magisterský studijní program téhož, blízkého nebo příbuzného obsahové zaměření,</w:t>
      </w:r>
    </w:p>
    <w:p w:rsidR="003A4A27" w:rsidRDefault="003A4A27" w:rsidP="00CE575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nejvýše jeden magisterský studijní program a jeden doktorský studijní program téhož, blízkého nebo příbuzného obsahové zaměření,</w:t>
      </w:r>
    </w:p>
    <w:p w:rsidR="003A4A27" w:rsidRDefault="003A4A27" w:rsidP="00CE575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oblasti umění nejvýše jeden bakalářský, jeden magisterský a jeden doktorský studijní program téhož, blízkého nebo příbuzného obsahového zaměření</w:t>
      </w:r>
    </w:p>
    <w:p w:rsidR="003A4A27" w:rsidRDefault="003A4A27" w:rsidP="00CE5759">
      <w:pPr>
        <w:spacing w:after="0" w:line="240" w:lineRule="auto"/>
        <w:jc w:val="both"/>
        <w:rPr>
          <w:rFonts w:ascii="Times New Roman" w:hAnsi="Times New Roman" w:cs="Times New Roman"/>
          <w:sz w:val="24"/>
          <w:szCs w:val="24"/>
        </w:rPr>
      </w:pPr>
    </w:p>
    <w:p w:rsidR="003A4A27" w:rsidRPr="0017477B" w:rsidRDefault="003A4A27" w:rsidP="008A7E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Garant může garantovat spolu se studijním programem/programy v českém jazyce také studijní program/programy téhož obsahového zaměření uskutečňované v cizím jazyce/jazycích.</w:t>
      </w:r>
    </w:p>
    <w:p w:rsidR="003A4A27" w:rsidRDefault="003A4A27" w:rsidP="003235CC">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p>
    <w:p w:rsidR="003A4A27" w:rsidRPr="008477A2" w:rsidRDefault="003A4A27" w:rsidP="00814F29">
      <w:pPr>
        <w:spacing w:after="0" w:line="240" w:lineRule="auto"/>
        <w:jc w:val="both"/>
        <w:rPr>
          <w:rFonts w:ascii="Times New Roman" w:hAnsi="Times New Roman" w:cs="Times New Roman"/>
          <w:b/>
          <w:sz w:val="26"/>
          <w:szCs w:val="26"/>
        </w:rPr>
      </w:pPr>
      <w:r>
        <w:rPr>
          <w:rFonts w:ascii="Times New Roman" w:hAnsi="Times New Roman" w:cs="Times New Roman"/>
          <w:b/>
          <w:sz w:val="24"/>
          <w:szCs w:val="24"/>
        </w:rPr>
        <w:br w:type="page"/>
      </w:r>
      <w:r w:rsidRPr="008477A2">
        <w:rPr>
          <w:rFonts w:ascii="Times New Roman" w:hAnsi="Times New Roman" w:cs="Times New Roman"/>
          <w:b/>
          <w:sz w:val="26"/>
          <w:szCs w:val="26"/>
        </w:rPr>
        <w:t>Personální zabezpečení studijního programu</w:t>
      </w:r>
    </w:p>
    <w:p w:rsidR="003A4A27" w:rsidRDefault="003A4A27" w:rsidP="00261077">
      <w:pPr>
        <w:spacing w:after="0" w:line="240" w:lineRule="auto"/>
        <w:jc w:val="both"/>
        <w:rPr>
          <w:rFonts w:ascii="Times New Roman" w:hAnsi="Times New Roman" w:cs="Times New Roman"/>
          <w:sz w:val="24"/>
          <w:szCs w:val="24"/>
        </w:rPr>
      </w:pPr>
    </w:p>
    <w:p w:rsidR="003A4A27" w:rsidRPr="008A7E0E" w:rsidRDefault="003A4A27" w:rsidP="00261077">
      <w:pPr>
        <w:spacing w:after="0" w:line="240" w:lineRule="auto"/>
        <w:jc w:val="both"/>
        <w:rPr>
          <w:rFonts w:ascii="Times New Roman" w:hAnsi="Times New Roman" w:cs="Times New Roman"/>
          <w:i/>
          <w:iCs/>
          <w:sz w:val="24"/>
          <w:szCs w:val="24"/>
        </w:rPr>
      </w:pPr>
      <w:r w:rsidRPr="008A7E0E">
        <w:rPr>
          <w:rFonts w:ascii="Times New Roman" w:hAnsi="Times New Roman" w:cs="Times New Roman"/>
          <w:i/>
          <w:iCs/>
          <w:sz w:val="24"/>
          <w:szCs w:val="24"/>
        </w:rPr>
        <w:t>Údaje o personálním zabezpečení studijního programu jsou uvedeny v přílohách B-IIa, B-IIb a C-I. V příloze B-IIa se uvádí následující údaje:</w:t>
      </w:r>
    </w:p>
    <w:p w:rsidR="003A4A27" w:rsidRPr="008A7E0E" w:rsidRDefault="003A4A27" w:rsidP="008A7E0E">
      <w:pPr>
        <w:pStyle w:val="FootnoteText"/>
        <w:numPr>
          <w:ilvl w:val="0"/>
          <w:numId w:val="3"/>
        </w:numPr>
        <w:jc w:val="both"/>
        <w:rPr>
          <w:i/>
          <w:iCs/>
          <w:sz w:val="24"/>
        </w:rPr>
      </w:pPr>
      <w:r w:rsidRPr="008A7E0E">
        <w:rPr>
          <w:i/>
          <w:iCs/>
          <w:sz w:val="24"/>
        </w:rPr>
        <w:t xml:space="preserve">Pokud studijní předmět zahrnuje přednášky, uvedou se všichni přednášející s označením „přednášející“ s procentuálně nebo jinak vyjádřeným podílem jednotlivých přednášejících na výuce vždy v závorce za jménem. </w:t>
      </w:r>
    </w:p>
    <w:p w:rsidR="003A4A27" w:rsidRPr="008A7E0E" w:rsidRDefault="003A4A27" w:rsidP="008A7E0E">
      <w:pPr>
        <w:pStyle w:val="FootnoteText"/>
        <w:numPr>
          <w:ilvl w:val="0"/>
          <w:numId w:val="3"/>
        </w:numPr>
        <w:jc w:val="both"/>
        <w:rPr>
          <w:i/>
          <w:iCs/>
          <w:sz w:val="24"/>
        </w:rPr>
      </w:pPr>
      <w:r w:rsidRPr="008A7E0E">
        <w:rPr>
          <w:i/>
          <w:iCs/>
          <w:sz w:val="24"/>
        </w:rPr>
        <w:t>Pokud studijní předmět nezahrnuje přednášky, uvedou se v případě seminářů všichni vyučující a v případě praktické výuky (laboratoře, ateliéry apod.) hlavní vyuču</w:t>
      </w:r>
      <w:r>
        <w:rPr>
          <w:i/>
          <w:iCs/>
          <w:sz w:val="24"/>
        </w:rPr>
        <w:t>jící s </w:t>
      </w:r>
      <w:r w:rsidRPr="008A7E0E">
        <w:rPr>
          <w:i/>
          <w:iCs/>
          <w:sz w:val="24"/>
        </w:rPr>
        <w:t>procentuálně nebo jinak vyjádřeným podílem jednotlivých vyučujících na výuce vždy v závorce za jménem. Vyučující se nemusí uvádět u předmětů, které mají pro zaměření studijního programu pouze doplňující charakter (zejména tělesná výchova, cizí jazyky v nefilologických studijních programech apod.)</w:t>
      </w:r>
    </w:p>
    <w:p w:rsidR="003A4A27" w:rsidRPr="008A7E0E" w:rsidRDefault="003A4A27" w:rsidP="008A7E0E">
      <w:pPr>
        <w:pStyle w:val="FootnoteText"/>
        <w:numPr>
          <w:ilvl w:val="0"/>
          <w:numId w:val="3"/>
        </w:numPr>
        <w:jc w:val="both"/>
        <w:rPr>
          <w:i/>
          <w:iCs/>
          <w:sz w:val="24"/>
        </w:rPr>
      </w:pPr>
      <w:r w:rsidRPr="008A7E0E">
        <w:rPr>
          <w:i/>
          <w:iCs/>
          <w:sz w:val="24"/>
        </w:rPr>
        <w:t xml:space="preserve">Pokud studijní předmět, který nezahrnuje přednášky, zajišťují studenti doktorského studia, uvede se pouze garant předmětu a skutečnost, že předmět zajišťují studenti doktorského studia bez konkrétních jmen těchto vyučujících. </w:t>
      </w:r>
    </w:p>
    <w:p w:rsidR="003A4A27" w:rsidRPr="008A7E0E" w:rsidRDefault="003A4A27" w:rsidP="00261077">
      <w:pPr>
        <w:spacing w:after="0" w:line="240" w:lineRule="auto"/>
        <w:jc w:val="both"/>
        <w:rPr>
          <w:rFonts w:ascii="Times New Roman" w:hAnsi="Times New Roman" w:cs="Times New Roman"/>
          <w:i/>
          <w:iCs/>
          <w:sz w:val="24"/>
          <w:szCs w:val="24"/>
        </w:rPr>
      </w:pPr>
    </w:p>
    <w:p w:rsidR="003A4A27" w:rsidRPr="008A7E0E" w:rsidRDefault="003A4A27" w:rsidP="008A7E0E">
      <w:pPr>
        <w:spacing w:after="0" w:line="240" w:lineRule="auto"/>
        <w:jc w:val="both"/>
        <w:rPr>
          <w:rFonts w:ascii="Times New Roman" w:hAnsi="Times New Roman" w:cs="Times New Roman"/>
          <w:i/>
          <w:iCs/>
          <w:sz w:val="24"/>
          <w:szCs w:val="24"/>
        </w:rPr>
      </w:pPr>
      <w:r w:rsidRPr="008A7E0E">
        <w:rPr>
          <w:rFonts w:ascii="Times New Roman" w:hAnsi="Times New Roman" w:cs="Times New Roman"/>
          <w:i/>
          <w:iCs/>
          <w:sz w:val="24"/>
          <w:szCs w:val="24"/>
        </w:rPr>
        <w:t xml:space="preserve">V příloze C-I </w:t>
      </w:r>
      <w:r>
        <w:rPr>
          <w:rFonts w:ascii="Times New Roman" w:hAnsi="Times New Roman" w:cs="Times New Roman"/>
          <w:i/>
          <w:iCs/>
          <w:sz w:val="24"/>
          <w:szCs w:val="24"/>
        </w:rPr>
        <w:t>mají</w:t>
      </w:r>
      <w:r w:rsidRPr="008A7E0E">
        <w:rPr>
          <w:rFonts w:ascii="Times New Roman" w:hAnsi="Times New Roman" w:cs="Times New Roman"/>
          <w:i/>
          <w:iCs/>
          <w:sz w:val="24"/>
          <w:szCs w:val="24"/>
        </w:rPr>
        <w:t xml:space="preserve"> být k jednotlivým předmětům uvedeni stejní vy</w:t>
      </w:r>
      <w:r>
        <w:rPr>
          <w:rFonts w:ascii="Times New Roman" w:hAnsi="Times New Roman" w:cs="Times New Roman"/>
          <w:i/>
          <w:iCs/>
          <w:sz w:val="24"/>
          <w:szCs w:val="24"/>
        </w:rPr>
        <w:t>učující, jako v příloze B-IIa a </w:t>
      </w:r>
      <w:r w:rsidRPr="008A7E0E">
        <w:rPr>
          <w:rFonts w:ascii="Times New Roman" w:hAnsi="Times New Roman" w:cs="Times New Roman"/>
          <w:i/>
          <w:iCs/>
          <w:sz w:val="24"/>
          <w:szCs w:val="24"/>
        </w:rPr>
        <w:t>B-IIb. K posouzení jednotlivých vyučujících slouží příloha C-I . Výši pracovních úvazků na vysokých školách lze u docentů a profesorů dohledat v Registru docentů a profesorů.</w:t>
      </w:r>
    </w:p>
    <w:p w:rsidR="003A4A27" w:rsidRDefault="003A4A27" w:rsidP="00E04F5D">
      <w:pPr>
        <w:pStyle w:val="BodyText"/>
      </w:pPr>
    </w:p>
    <w:p w:rsidR="003A4A27" w:rsidRDefault="003A4A27" w:rsidP="008A7E0E">
      <w:pPr>
        <w:pStyle w:val="BodyText"/>
      </w:pPr>
      <w:r>
        <w:t>6.1</w:t>
      </w:r>
      <w:r>
        <w:tab/>
        <w:t xml:space="preserve">Personální zabezpečení studijního programu musí být doloženo alespoň po standardní dobu studia. Pokud </w:t>
      </w:r>
      <w:r w:rsidRPr="00CE5759">
        <w:t xml:space="preserve">nejsou dostatečné záruky personálního zabezpečení na dobu 10 let, </w:t>
      </w:r>
      <w:r>
        <w:t>může</w:t>
      </w:r>
      <w:r w:rsidRPr="00CE5759">
        <w:t xml:space="preserve"> být </w:t>
      </w:r>
      <w:r>
        <w:t>navrženo udělení</w:t>
      </w:r>
      <w:r w:rsidRPr="00CE5759">
        <w:t xml:space="preserve"> akreditace na dobu kratší n</w:t>
      </w:r>
      <w:r>
        <w:t>ež 10 let. Uzavírá-li vysoká škola s akademickými pracovníky smlouvy na dobu určitou, lze jako záruku personálního zabezpečení akceptovat prohlášení vysoké školy, že pracovní smlouvy budou prodlouženy tak, aby bylo zajištěno odpovídající personální zabezpečení studijního programu i po skončení platnosti současných smluv.</w:t>
      </w:r>
    </w:p>
    <w:p w:rsidR="003A4A27" w:rsidRDefault="003A4A27" w:rsidP="008A7E0E">
      <w:pPr>
        <w:pStyle w:val="BodyText"/>
      </w:pPr>
    </w:p>
    <w:p w:rsidR="003A4A27" w:rsidRDefault="003A4A27" w:rsidP="008A7E0E">
      <w:pPr>
        <w:pStyle w:val="BodyText"/>
      </w:pPr>
      <w:r>
        <w:t xml:space="preserve">Při posuzování personálního zabezpečení studijního programu se neberou v úvahu akademičtí pracovníci, u nichž celková výše všech pracovních nebo služebních poměrů na činnost akademického pracovníka na vysokých školách (tj. vysoké škole, která žádá o akreditaci studijního programu, a všech dalších vysokých školách, na kterých má dotyčný uzavřen pracovní nebo služební poměr, včetně poskytovatelů zahraničního vysokoškolského vzdělání na území ČR) přesáhne 1,5 násobek plného pracovního úvazku (tj. 60 hodin/ týdně), a to na žádné z vysokých škol, na kterých působí. </w:t>
      </w:r>
    </w:p>
    <w:p w:rsidR="003A4A27" w:rsidRDefault="003A4A27" w:rsidP="00E04F5D">
      <w:pPr>
        <w:pStyle w:val="BodyText"/>
      </w:pPr>
    </w:p>
    <w:p w:rsidR="003A4A27" w:rsidRDefault="003A4A27" w:rsidP="008A7E0E">
      <w:pPr>
        <w:pStyle w:val="Psmenkov6"/>
        <w:numPr>
          <w:ilvl w:val="0"/>
          <w:numId w:val="0"/>
        </w:numPr>
        <w:spacing w:after="0"/>
        <w:rPr>
          <w:rFonts w:ascii="Times New Roman" w:hAnsi="Times New Roman"/>
          <w:color w:val="auto"/>
          <w:szCs w:val="24"/>
        </w:rPr>
      </w:pPr>
      <w:r w:rsidRPr="00714D38">
        <w:rPr>
          <w:rFonts w:ascii="Times New Roman" w:hAnsi="Times New Roman"/>
          <w:szCs w:val="24"/>
        </w:rPr>
        <w:t>Případné</w:t>
      </w:r>
      <w:r>
        <w:rPr>
          <w:rFonts w:ascii="Times New Roman" w:hAnsi="Times New Roman"/>
          <w:szCs w:val="24"/>
        </w:rPr>
        <w:t xml:space="preserve"> další</w:t>
      </w:r>
      <w:r w:rsidRPr="00714D38">
        <w:rPr>
          <w:rFonts w:ascii="Times New Roman" w:hAnsi="Times New Roman"/>
          <w:szCs w:val="24"/>
        </w:rPr>
        <w:t xml:space="preserve"> pracovní nebo služební poměry akademického pracovníka sjednané na dobu nejvýše jednoho roku s rozsahem týdenní pracovní doby nepřesahující 0,2 násobek </w:t>
      </w:r>
      <w:r>
        <w:rPr>
          <w:rFonts w:ascii="Times New Roman" w:hAnsi="Times New Roman"/>
          <w:szCs w:val="24"/>
        </w:rPr>
        <w:t>plného pracovního úvazku, tj. 8 hodin/týdně,</w:t>
      </w:r>
      <w:r w:rsidRPr="00714D38">
        <w:rPr>
          <w:rFonts w:ascii="Times New Roman" w:hAnsi="Times New Roman"/>
          <w:color w:val="auto"/>
          <w:szCs w:val="24"/>
        </w:rPr>
        <w:t xml:space="preserve"> se při posuzování požadavků na délku týdenní pracovní doby akademického pracovníka nezohledňují.</w:t>
      </w:r>
    </w:p>
    <w:p w:rsidR="003A4A27" w:rsidRDefault="003A4A27" w:rsidP="008A7E0E">
      <w:pPr>
        <w:pStyle w:val="Psmenkov6"/>
        <w:numPr>
          <w:ilvl w:val="0"/>
          <w:numId w:val="0"/>
        </w:numPr>
        <w:spacing w:after="0"/>
        <w:rPr>
          <w:rFonts w:ascii="Times New Roman" w:hAnsi="Times New Roman"/>
          <w:color w:val="auto"/>
          <w:szCs w:val="24"/>
        </w:rPr>
      </w:pPr>
    </w:p>
    <w:p w:rsidR="003A4A27" w:rsidRPr="00714D38" w:rsidRDefault="003A4A27" w:rsidP="008A7E0E">
      <w:pPr>
        <w:pStyle w:val="Psmenkov6"/>
        <w:numPr>
          <w:ilvl w:val="0"/>
          <w:numId w:val="0"/>
        </w:numPr>
        <w:spacing w:after="0"/>
        <w:rPr>
          <w:rFonts w:ascii="Times New Roman" w:hAnsi="Times New Roman"/>
          <w:szCs w:val="24"/>
        </w:rPr>
      </w:pPr>
      <w:r w:rsidRPr="00714D38">
        <w:rPr>
          <w:rFonts w:ascii="Times New Roman" w:hAnsi="Times New Roman"/>
          <w:szCs w:val="24"/>
        </w:rPr>
        <w:t>V případě studijních programů zdravotnického zaměření se požadavky na délku týdenní pracovní doby akademických pracovníků považují za splněné i</w:t>
      </w:r>
      <w:r>
        <w:rPr>
          <w:rFonts w:ascii="Times New Roman" w:hAnsi="Times New Roman"/>
          <w:szCs w:val="24"/>
        </w:rPr>
        <w:t> </w:t>
      </w:r>
      <w:r w:rsidRPr="00714D38">
        <w:rPr>
          <w:rFonts w:ascii="Times New Roman" w:hAnsi="Times New Roman"/>
          <w:szCs w:val="24"/>
        </w:rPr>
        <w:t>tehdy, jestliže lze těmito požadavky stanovenou délku pracovní doby dosáhnout tím, že se k délce týdenní pracovní doby akademického pracovníka na vysoké škole přičte týdenní pracovní doba této osoby daná jejím pracovním poměrem k fakultní nemocnici</w:t>
      </w:r>
      <w:r w:rsidRPr="00714D38">
        <w:rPr>
          <w:rFonts w:ascii="Times New Roman" w:hAnsi="Times New Roman"/>
        </w:rPr>
        <w:t xml:space="preserve"> </w:t>
      </w:r>
      <w:r w:rsidRPr="00714D38">
        <w:rPr>
          <w:rFonts w:ascii="Times New Roman" w:hAnsi="Times New Roman"/>
          <w:szCs w:val="24"/>
        </w:rPr>
        <w:t>nebo k jinému zdravotnickému zařízení, se kterým má vysoká škola uzavřenu smlouvu</w:t>
      </w:r>
      <w:r>
        <w:rPr>
          <w:rFonts w:ascii="Times New Roman" w:hAnsi="Times New Roman"/>
          <w:szCs w:val="24"/>
        </w:rPr>
        <w:t xml:space="preserve"> </w:t>
      </w:r>
      <w:r w:rsidRPr="00714D38">
        <w:rPr>
          <w:rFonts w:ascii="Times New Roman" w:hAnsi="Times New Roman"/>
          <w:szCs w:val="24"/>
        </w:rPr>
        <w:t>o spolupráci při zajištění klinické a praktické výuky nebo výzkumné</w:t>
      </w:r>
      <w:r>
        <w:rPr>
          <w:rFonts w:ascii="Times New Roman" w:hAnsi="Times New Roman"/>
          <w:szCs w:val="24"/>
        </w:rPr>
        <w:t xml:space="preserve"> </w:t>
      </w:r>
      <w:r w:rsidRPr="00714D38">
        <w:rPr>
          <w:rFonts w:ascii="Times New Roman" w:hAnsi="Times New Roman"/>
          <w:szCs w:val="24"/>
        </w:rPr>
        <w:t>a vývojové činnosti.</w:t>
      </w:r>
      <w:r>
        <w:rPr>
          <w:rFonts w:ascii="Times New Roman" w:hAnsi="Times New Roman"/>
          <w:szCs w:val="24"/>
        </w:rPr>
        <w:t xml:space="preserve"> Úvazky na vysoké škole, která o akreditaci studijního programu žádá, a na smluvním zdravotnickém zařízení se tak pro účely posuzování personálního zabezpečení studijního programu sčítají.</w:t>
      </w:r>
    </w:p>
    <w:p w:rsidR="003A4A27" w:rsidRDefault="003A4A27" w:rsidP="0087577B">
      <w:pPr>
        <w:pStyle w:val="BodyText"/>
      </w:pPr>
    </w:p>
    <w:p w:rsidR="003A4A27" w:rsidRDefault="003A4A27" w:rsidP="008A7E0E">
      <w:pPr>
        <w:pStyle w:val="BodyText"/>
      </w:pPr>
      <w:r>
        <w:t>6.2</w:t>
      </w:r>
      <w:r>
        <w:tab/>
      </w:r>
      <w:r w:rsidRPr="004A4901">
        <w:t xml:space="preserve">Počet pracovníků v pracovním poměru na vysoké škole, kteří se podílejí na zabezpečení příslušného studijního programu, musí odpovídat </w:t>
      </w:r>
      <w:r w:rsidRPr="00492567">
        <w:t xml:space="preserve">typu studijního programu, oblasti nebo oblastem vzdělávání, v rámci které nebo v rámci kterých má být studijní program uskutečňován, formě studia, metodám výuky, počtu studentů </w:t>
      </w:r>
      <w:r>
        <w:t xml:space="preserve">(uvedenému </w:t>
      </w:r>
      <w:r>
        <w:rPr>
          <w:szCs w:val="24"/>
        </w:rPr>
        <w:t xml:space="preserve">příloze D-I </w:t>
      </w:r>
      <w:r>
        <w:t xml:space="preserve"> žádosti) </w:t>
      </w:r>
      <w:r w:rsidRPr="00492567">
        <w:t>a případné</w:t>
      </w:r>
      <w:r>
        <w:t xml:space="preserve">mu profilu studijního programu. Vyučující musí mít ve vztahu k počtu studentů dostatečnou kapacitu na výuku, konzultace se studenty, vedení kvalifikačních prací atd. Počet vedených kvalifikačních prací jedním akademickým pracovníkem musí z kapacitního hlediska umožňovat jejich kvalitní vedení. Součástí sebehodnotící zprávy by tedy mělo být i uvedení pravidel pro stanovení maximálního počtu vedených kvalifikačních prací na vyučujícího. Vyučující by měli mít rovněž dostatečný časový prostor pro výkon </w:t>
      </w:r>
      <w:r w:rsidRPr="00245E45">
        <w:t>vědecké, výzkumné, vývojové, umělecké nebo další tvůrčí činnosti</w:t>
      </w:r>
      <w:r>
        <w:t xml:space="preserve"> umožňující další odborný růst, který by neměl být omezen jejich nadměrným vytížením vysokým počtem vyučovaných předmětů. Vedení kvalifikačních prací vyučujícími, kteří působí na vysoké škole, resp. její součásti, pouze na dohodu, je přípustné v jednotlivých a odůvodněných případech. Vysoká škola musí mít stanoveny účinné nástroje personálního rozvoje akademických pracovníků.</w:t>
      </w:r>
    </w:p>
    <w:p w:rsidR="003A4A27" w:rsidRDefault="003A4A27" w:rsidP="00492567">
      <w:pPr>
        <w:pStyle w:val="BodyText"/>
      </w:pPr>
    </w:p>
    <w:p w:rsidR="003A4A27" w:rsidRDefault="003A4A27" w:rsidP="00002917">
      <w:pPr>
        <w:pStyle w:val="BodyText"/>
      </w:pPr>
      <w:r>
        <w:t>6.3</w:t>
      </w:r>
      <w:r>
        <w:tab/>
        <w:t xml:space="preserve"> Personální zabezpečení studijního programu uskutečňovaného mimo sídlo vysoké školy musí být kvalitativně totožné s jeho zabezpečením v sídle vysoké školy. Pro každé místo (obec) uskutečňování studijního programu přikládá vysoká škola samostatnou přílohu B-II. Studijní plány se v různých místech uskutečňování mohou</w:t>
      </w:r>
      <w:r w:rsidRPr="00C71B5D">
        <w:t xml:space="preserve"> lišit vyučujícími (nikoli však garanty předmětů</w:t>
      </w:r>
      <w:r>
        <w:t xml:space="preserve"> profilujícího základu</w:t>
      </w:r>
      <w:r w:rsidRPr="00C71B5D">
        <w:t>) a výjimečně jednotlivými povinně volitelnými předměty (nikoli však předměty profilujícího základu).</w:t>
      </w:r>
    </w:p>
    <w:p w:rsidR="003A4A27" w:rsidRDefault="003A4A27" w:rsidP="00492567">
      <w:pPr>
        <w:pStyle w:val="BodyText"/>
      </w:pPr>
    </w:p>
    <w:p w:rsidR="003A4A27" w:rsidRPr="004A4901" w:rsidRDefault="003A4A27" w:rsidP="008A7E0E">
      <w:pPr>
        <w:pStyle w:val="BodyText"/>
      </w:pPr>
      <w:r>
        <w:t>6.4</w:t>
      </w:r>
      <w:r>
        <w:tab/>
      </w:r>
      <w:r>
        <w:rPr>
          <w:szCs w:val="24"/>
        </w:rPr>
        <w:t xml:space="preserve">Základní teoretické studijní předměty profilujícího základu jsou v příloze B-IIa žádosti označeny „ZT“ ve sloupci „profil. základ“. Studijní předměty profilujícího základu jsou v příloze B-IIa žádosti označeny „PZ“ ve sloupci „profil. základ“. </w:t>
      </w:r>
      <w:r>
        <w:t>Garanti základních teoretických studijních předmětů profilujícího základu se musejí významně podílet na výuce předmětů, které garantují - vedením přednášek nebo jiné formy výuky, pokud tyto předměty nemají přednášky. Garanti studijních předmětů profilujícího základu se musejí podílet na jejich výuce. Garanti základních teoretických studijních předmětů profilujícího základu musí mít plný pracovní úvazek na vysoké škole, která o akreditaci studijního programu žádá. V jednotlivých případech lze akceptovat garanci základního teoretického studijního předmětu profilujícího základu vyučujícím, který má na vysoké škole částečný pracovní úvazek; musí však být vždy dostatečně odůvodněna. Pracovní poměr garantů základních teoretických studijních předmětů profilujícího základu musí být sjednán alespoň na standardní dobu studia.</w:t>
      </w:r>
    </w:p>
    <w:p w:rsidR="003A4A27" w:rsidRDefault="003A4A27" w:rsidP="00E04F5D">
      <w:pPr>
        <w:pStyle w:val="BodyText"/>
      </w:pPr>
    </w:p>
    <w:p w:rsidR="003A4A27" w:rsidRDefault="003A4A27" w:rsidP="00E04F5D">
      <w:pPr>
        <w:pStyle w:val="BodyText"/>
      </w:pPr>
      <w:r>
        <w:t>6.5</w:t>
      </w:r>
      <w:r>
        <w:tab/>
        <w:t>Není přípustné, aby ve studijním programu vyučoval vyučující s nižším než magisterským stupněm dosaženého vzdělání. U studijních programů z oblasti Umění je zapojení vyučujících s nižším než magisterským stupněm dosaženého vzdělání možné, prokáže-li takový vyučující dostatečnou odbornou erudici.</w:t>
      </w:r>
    </w:p>
    <w:p w:rsidR="003A4A27" w:rsidRDefault="003A4A27" w:rsidP="00E04F5D">
      <w:pPr>
        <w:pStyle w:val="BodyText"/>
      </w:pPr>
    </w:p>
    <w:p w:rsidR="003A4A27" w:rsidRPr="001525A2" w:rsidRDefault="003A4A27" w:rsidP="00E04F5D">
      <w:pPr>
        <w:pStyle w:val="BodyText"/>
      </w:pPr>
      <w:r>
        <w:t>6.6</w:t>
      </w:r>
      <w:r>
        <w:tab/>
        <w:t>U odborníků z praxe se posuzuje, zda za posledních 5 let působili v praxi a zda se toho působení odborně vztahovalo ke studijnímu programu a k předmětům, do jejichž výuky se tito odborníci zapojují. Posuzuje se odborné zaměření působení v praxi a erudice odborníků z praxe daná mimo jiné charakterem pracovních pozic, které zastávali v rámci svého působení v praxi. Odborníci z praxe, kteří jsou vyučujícími ve studijním programu, musí mít dosažené vzdělání minimálně v magisterském studijním programu.</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ab/>
      </w:r>
      <w:r w:rsidRPr="004A6949">
        <w:rPr>
          <w:rFonts w:ascii="Times New Roman" w:hAnsi="Times New Roman" w:cs="Times New Roman"/>
          <w:sz w:val="24"/>
          <w:szCs w:val="24"/>
        </w:rPr>
        <w:t xml:space="preserve">Personální </w:t>
      </w:r>
      <w:r>
        <w:rPr>
          <w:rFonts w:ascii="Times New Roman" w:hAnsi="Times New Roman" w:cs="Times New Roman"/>
          <w:sz w:val="24"/>
          <w:szCs w:val="24"/>
        </w:rPr>
        <w:t>zabezpečení</w:t>
      </w:r>
      <w:r w:rsidRPr="004A6949">
        <w:rPr>
          <w:rFonts w:ascii="Times New Roman" w:hAnsi="Times New Roman" w:cs="Times New Roman"/>
          <w:sz w:val="24"/>
          <w:szCs w:val="24"/>
        </w:rPr>
        <w:t xml:space="preserve"> zahrnuje taktéž dostatečné zapojení odborníků z praxe</w:t>
      </w:r>
      <w:r>
        <w:rPr>
          <w:rFonts w:ascii="Times New Roman" w:hAnsi="Times New Roman" w:cs="Times New Roman"/>
          <w:sz w:val="24"/>
          <w:szCs w:val="24"/>
        </w:rPr>
        <w:t>, které umožňuje zvládnutí praktických dovedností potřebných k výkonu povolání přiměřeně k oblasti vzdělávání.</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43472B">
      <w:pPr>
        <w:pStyle w:val="BodyText"/>
      </w:pPr>
      <w:r>
        <w:rPr>
          <w:szCs w:val="24"/>
        </w:rPr>
        <w:t>6.8</w:t>
      </w:r>
      <w:r>
        <w:rPr>
          <w:szCs w:val="24"/>
        </w:rPr>
        <w:tab/>
      </w:r>
      <w:r w:rsidRPr="00245E45">
        <w:t xml:space="preserve">Pro posouzení personálního zabezpečení studijního programu je podstatná celková struktura personálního zabezpečení. V úvahu se bere, zda </w:t>
      </w:r>
      <w:r>
        <w:t>v daném studijním programu</w:t>
      </w:r>
      <w:r w:rsidRPr="00245E45">
        <w:t xml:space="preserve"> </w:t>
      </w:r>
      <w:r>
        <w:t>působí</w:t>
      </w:r>
      <w:r w:rsidRPr="00245E45">
        <w:t xml:space="preserve"> na vysoké škole</w:t>
      </w:r>
      <w:r>
        <w:t xml:space="preserve">, </w:t>
      </w:r>
      <w:r>
        <w:rPr>
          <w:szCs w:val="24"/>
        </w:rPr>
        <w:t>resp. její součásti, pokud je studijní program realizován na součásti vysoké školy,</w:t>
      </w:r>
      <w:r w:rsidRPr="00245E45">
        <w:t xml:space="preserve"> jádro dostatečně kvalifikovaných akademických praco</w:t>
      </w:r>
      <w:r>
        <w:t>vníků s odpovídající odbornou a </w:t>
      </w:r>
      <w:r w:rsidRPr="00245E45">
        <w:t>publikační činností za posledních 5 let (</w:t>
      </w:r>
      <w:r w:rsidRPr="004A4901">
        <w:t>posuzuj</w:t>
      </w:r>
      <w:r>
        <w:t>í</w:t>
      </w:r>
      <w:r w:rsidRPr="004A4901">
        <w:t xml:space="preserve"> se</w:t>
      </w:r>
      <w:r w:rsidRPr="00245E45">
        <w:t xml:space="preserve"> </w:t>
      </w:r>
      <w:r>
        <w:t>3</w:t>
      </w:r>
      <w:r w:rsidRPr="00245E45">
        <w:t xml:space="preserve"> nejvýznamnější</w:t>
      </w:r>
      <w:r>
        <w:t xml:space="preserve"> výstupy tvůrčí činnosti</w:t>
      </w:r>
      <w:r w:rsidRPr="00245E45">
        <w:t xml:space="preserve"> za posledních 5 let</w:t>
      </w:r>
      <w:r>
        <w:t xml:space="preserve"> vztahující se ke každému předmětu zajišťovanému daným vyučujícím</w:t>
      </w:r>
      <w:r w:rsidRPr="00245E45">
        <w:t xml:space="preserve">), </w:t>
      </w:r>
      <w:r>
        <w:t>zejména habilitovaných akademických pracovníků, a zda je zajištěna perspektiva rozvoje studijního programu</w:t>
      </w:r>
      <w:r w:rsidRPr="00245E45">
        <w:t xml:space="preserve">. </w:t>
      </w:r>
      <w:r>
        <w:t>Studijní předměty profilujícího základu nesmí být, s výjimkou jednotlivých odůvodněných případů (např. laboratoře a další praktická výuka; odborníci z praxe tam, kde to charakter studijního předmětu vyžaduje), vyučovány externími vyučujícími, tj. vyučujícími bez pracovního poměru na vysoké škole, resp. její součásti, pokud má být studijní program uskutečňován na součásti vysoké školy.</w:t>
      </w:r>
    </w:p>
    <w:p w:rsidR="003A4A27" w:rsidRDefault="003A4A27" w:rsidP="004A6949">
      <w:pPr>
        <w:pStyle w:val="BodyText"/>
      </w:pPr>
    </w:p>
    <w:p w:rsidR="003A4A27" w:rsidRDefault="003A4A27" w:rsidP="004A6949">
      <w:pPr>
        <w:pStyle w:val="BodyText"/>
      </w:pPr>
      <w:r w:rsidRPr="00245E45">
        <w:t xml:space="preserve">V úvahu se rovněž bere věková struktura personálního zabezpečení studijního programu </w:t>
      </w:r>
      <w:r>
        <w:t xml:space="preserve">včetně garanta studijního programu </w:t>
      </w:r>
      <w:r w:rsidRPr="00245E45">
        <w:t>z hlediska perspektivy rozvoje studijního programu a jeho zajištění po dobu, na kterou bude platnost akreditace udělena (sleduj</w:t>
      </w:r>
      <w:r>
        <w:t>e se působení mladší a </w:t>
      </w:r>
      <w:r w:rsidRPr="00245E45">
        <w:t>střední generace blízké habilitacím</w:t>
      </w:r>
      <w:r>
        <w:t>, která může zajistit perspektivu a rozvoj studijního programu ve vazbě na strategický záměr, příp. studium</w:t>
      </w:r>
      <w:r w:rsidRPr="00245E45">
        <w:t xml:space="preserve"> </w:t>
      </w:r>
      <w:r>
        <w:t>mladší generace v doktorských</w:t>
      </w:r>
      <w:r w:rsidRPr="00245E45">
        <w:t xml:space="preserve"> </w:t>
      </w:r>
      <w:r>
        <w:t>studijních programech</w:t>
      </w:r>
      <w:r w:rsidRPr="00245E45">
        <w:t>).</w:t>
      </w:r>
    </w:p>
    <w:p w:rsidR="003A4A27" w:rsidRDefault="003A4A27" w:rsidP="004A6949">
      <w:pPr>
        <w:pStyle w:val="BodyText"/>
      </w:pPr>
    </w:p>
    <w:p w:rsidR="003A4A27" w:rsidRDefault="003A4A27" w:rsidP="004A6949">
      <w:pPr>
        <w:pStyle w:val="BodyText"/>
      </w:pPr>
      <w:r>
        <w:t>V</w:t>
      </w:r>
      <w:r w:rsidRPr="00245E45">
        <w:t xml:space="preserve">yučující musejí být odborně činní v předmětech, které </w:t>
      </w:r>
      <w:r w:rsidRPr="001525A2">
        <w:t>vyučují.</w:t>
      </w:r>
      <w:r w:rsidRPr="00245E45">
        <w:t xml:space="preserve"> Odbornost se prokazuje dosaženým akademickým vzděláním nebo získáním vědeckopedagogické hodnosti (docent, profesor) </w:t>
      </w:r>
      <w:r>
        <w:t xml:space="preserve">v oboru příbuzném odbornému zaměření studijních předmětů, které má daný vyučující zajišťovat, </w:t>
      </w:r>
      <w:r w:rsidRPr="00245E45">
        <w:t>a nejvýznamnějšími odbornými výstupy souvisejícími</w:t>
      </w:r>
      <w:r>
        <w:t xml:space="preserve"> se studijním programem</w:t>
      </w:r>
      <w:r w:rsidRPr="00245E45">
        <w:t xml:space="preserve"> </w:t>
      </w:r>
      <w:r>
        <w:t>(podle povahy jednotlivých oblastí, typu a profilu studijního programu</w:t>
      </w:r>
      <w:r w:rsidRPr="00245E45">
        <w:t xml:space="preserve"> zejména publikace v impaktovaných časopisech, rece</w:t>
      </w:r>
      <w:r>
        <w:t>nzovaných odborných časopisech,</w:t>
      </w:r>
      <w:r w:rsidRPr="00245E45">
        <w:t xml:space="preserve"> monografie</w:t>
      </w:r>
      <w:r>
        <w:t xml:space="preserve"> a působení v praxi; v uměleckých studijních programec</w:t>
      </w:r>
      <w:r w:rsidRPr="00245E45">
        <w:t>h</w:t>
      </w:r>
      <w:r>
        <w:t xml:space="preserve"> odpovídající umělecká díla). U </w:t>
      </w:r>
      <w:r w:rsidRPr="00245E45">
        <w:t>publikační činnosti se bere v úvahu kvalita publikací, a zda se odborně vztahuj</w:t>
      </w:r>
      <w:r>
        <w:t>í k předmětům, které</w:t>
      </w:r>
      <w:r w:rsidRPr="00245E45">
        <w:t xml:space="preserve"> dotyčný vyučuje.</w:t>
      </w:r>
    </w:p>
    <w:p w:rsidR="003A4A27" w:rsidRDefault="003A4A27" w:rsidP="004A6949">
      <w:pPr>
        <w:pStyle w:val="BodyText"/>
      </w:pPr>
    </w:p>
    <w:p w:rsidR="003A4A27" w:rsidRDefault="003A4A27" w:rsidP="00A14C1E">
      <w:pPr>
        <w:pStyle w:val="BodyText"/>
      </w:pPr>
      <w:r w:rsidRPr="001525A2">
        <w:t xml:space="preserve">Personální zabezpečení studijního programu musí být dostatečné pro zajištění standardního vysokoškolského prostředí, v němž mají studenti možnost průběžně pracovat se svými vyučujícími. Tomu </w:t>
      </w:r>
      <w:r>
        <w:t>musí odpovídat</w:t>
      </w:r>
      <w:r w:rsidRPr="001525A2">
        <w:t xml:space="preserve"> složení akademické obce, v níž převažují akademičtí pracovníci, kteří mají s vysokou školou</w:t>
      </w:r>
      <w:r>
        <w:t xml:space="preserve">, </w:t>
      </w:r>
      <w:r>
        <w:rPr>
          <w:szCs w:val="24"/>
        </w:rPr>
        <w:t>resp. její součástí, pokud je studijní program realizován na součásti vysoké školy,</w:t>
      </w:r>
      <w:r w:rsidRPr="001525A2">
        <w:t xml:space="preserve"> uzavřenou pracovní smlouvu. Rozsah úvazku a doba, na kterou je smlouva uzavřena, </w:t>
      </w:r>
      <w:r>
        <w:t>musí poskytovat předpoklady pro</w:t>
      </w:r>
      <w:r w:rsidRPr="001525A2">
        <w:t xml:space="preserve"> kvalitní uskutečňování studijního programu </w:t>
      </w:r>
      <w:r>
        <w:t>nejméně po standardní dobu studia</w:t>
      </w:r>
      <w:r w:rsidRPr="001525A2">
        <w:t xml:space="preserve">. </w:t>
      </w:r>
      <w:r>
        <w:t>Personální zabezpečení studijního programu musí být zajištěno uzavřenými pracovně-právními vztahy; u nových bakalářských studijních programů lze v jednotlivých odůvodněných případech akceptovat smlouvu o smlouvě budoucí.</w:t>
      </w:r>
    </w:p>
    <w:p w:rsidR="003A4A27" w:rsidRDefault="003A4A27" w:rsidP="004A6949">
      <w:pPr>
        <w:pStyle w:val="BodyText"/>
      </w:pPr>
    </w:p>
    <w:p w:rsidR="003A4A27" w:rsidRDefault="003A4A27" w:rsidP="00996893">
      <w:pPr>
        <w:pStyle w:val="BodyText"/>
      </w:pPr>
      <w:r>
        <w:t>Rozsah pracovního úvazku</w:t>
      </w:r>
      <w:r w:rsidRPr="00245E45">
        <w:t xml:space="preserve"> akademického pracovníka na vysoké škole, resp. </w:t>
      </w:r>
      <w:r>
        <w:rPr>
          <w:szCs w:val="24"/>
        </w:rPr>
        <w:t xml:space="preserve">její součásti, pokud je studijní program realizován na součásti vysoké školy, </w:t>
      </w:r>
      <w:r w:rsidRPr="00245E45">
        <w:t>musí vytvářet dostatečný časový prostor pro vlastní zabezpečení výuky v příslušném studijním programu, pro uskutečňování vědecké, výzkumné, vývojové, umělecké nebo další tvůrčí činnosti na vysoké škole a pro plnění dalších povinností na vysoké škole, jako např. pro konzultační činnost, přípravu na vlastní výuku, přípravu učebních pomůcek, zapojení do činnosti katedry nebo jiné organizační jednotky vysoké školy, uskutečňování programů celoživotního vzdělávání, působení v odborných grémiích a společnostech, činnost v řídicích</w:t>
      </w:r>
      <w:r>
        <w:t xml:space="preserve"> funkcích na vysoké škole apod.</w:t>
      </w:r>
    </w:p>
    <w:p w:rsidR="003A4A27" w:rsidRDefault="003A4A27" w:rsidP="00261077">
      <w:pPr>
        <w:spacing w:after="0" w:line="240" w:lineRule="auto"/>
        <w:jc w:val="both"/>
        <w:rPr>
          <w:rFonts w:ascii="Times New Roman" w:hAnsi="Times New Roman" w:cs="Times New Roman"/>
          <w:sz w:val="24"/>
          <w:szCs w:val="24"/>
        </w:rPr>
      </w:pPr>
    </w:p>
    <w:p w:rsidR="003A4A27" w:rsidRPr="008A7E0E" w:rsidRDefault="003A4A27" w:rsidP="00296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6.9b</w:t>
      </w:r>
      <w:r>
        <w:rPr>
          <w:rFonts w:ascii="Times New Roman" w:hAnsi="Times New Roman" w:cs="Times New Roman"/>
          <w:sz w:val="24"/>
          <w:szCs w:val="24"/>
        </w:rPr>
        <w:tab/>
        <w:t xml:space="preserve">Základní teoretické studijní předměty profilujícího základu musí mít stanoveny garanty předmětů alespoň s vědeckou hodností </w:t>
      </w:r>
      <w:r>
        <w:rPr>
          <w:rFonts w:ascii="Times New Roman" w:hAnsi="Times New Roman" w:cs="Times New Roman"/>
          <w:sz w:val="24"/>
          <w:szCs w:val="20"/>
          <w:lang w:eastAsia="cs-CZ"/>
        </w:rPr>
        <w:t>nebo akademickým titulem „Ph.D.“</w:t>
      </w:r>
      <w:r>
        <w:rPr>
          <w:rFonts w:ascii="Times New Roman" w:hAnsi="Times New Roman" w:cs="Times New Roman"/>
          <w:sz w:val="24"/>
          <w:szCs w:val="24"/>
        </w:rPr>
        <w:t xml:space="preserve"> Základní teoretické s</w:t>
      </w:r>
      <w:r w:rsidRPr="00104F40">
        <w:rPr>
          <w:rFonts w:ascii="Times New Roman" w:hAnsi="Times New Roman" w:cs="Times New Roman"/>
          <w:sz w:val="24"/>
          <w:szCs w:val="24"/>
        </w:rPr>
        <w:t>tudijní předměty profilujícího základu studijních programů z oblasti umění mohou být též garantovány akademickými pracovníky</w:t>
      </w:r>
      <w:r>
        <w:rPr>
          <w:rFonts w:ascii="Times New Roman" w:hAnsi="Times New Roman" w:cs="Times New Roman"/>
          <w:sz w:val="24"/>
          <w:szCs w:val="24"/>
        </w:rPr>
        <w:t xml:space="preserve"> </w:t>
      </w:r>
      <w:r w:rsidRPr="00104F40">
        <w:rPr>
          <w:rFonts w:ascii="Times New Roman" w:hAnsi="Times New Roman" w:cs="Times New Roman"/>
          <w:sz w:val="24"/>
          <w:szCs w:val="24"/>
        </w:rPr>
        <w:t>s odpovídající uměleckou erudicí</w:t>
      </w:r>
      <w:r>
        <w:rPr>
          <w:rFonts w:ascii="Times New Roman" w:hAnsi="Times New Roman" w:cs="Times New Roman"/>
          <w:sz w:val="24"/>
          <w:szCs w:val="24"/>
        </w:rPr>
        <w:t xml:space="preserve"> bez vědecké hodnosti</w:t>
      </w:r>
      <w:r w:rsidRPr="00104F40">
        <w:rPr>
          <w:rFonts w:ascii="Times New Roman" w:hAnsi="Times New Roman" w:cs="Times New Roman"/>
          <w:sz w:val="24"/>
          <w:szCs w:val="24"/>
        </w:rPr>
        <w:t xml:space="preserve"> </w:t>
      </w:r>
      <w:r>
        <w:rPr>
          <w:rFonts w:ascii="Times New Roman" w:hAnsi="Times New Roman" w:cs="Times New Roman"/>
          <w:sz w:val="24"/>
          <w:szCs w:val="20"/>
          <w:lang w:eastAsia="cs-CZ"/>
        </w:rPr>
        <w:t>nebo akademického titulu „Ph.D.“</w:t>
      </w:r>
      <w:r>
        <w:rPr>
          <w:rFonts w:ascii="Times New Roman" w:hAnsi="Times New Roman" w:cs="Times New Roman"/>
          <w:sz w:val="24"/>
          <w:szCs w:val="24"/>
        </w:rPr>
        <w:t xml:space="preserve"> </w:t>
      </w:r>
      <w:r w:rsidRPr="008A7E0E">
        <w:rPr>
          <w:rFonts w:ascii="Times New Roman" w:hAnsi="Times New Roman" w:cs="Times New Roman"/>
          <w:sz w:val="24"/>
          <w:szCs w:val="24"/>
        </w:rPr>
        <w:t>Studijní předměty profilujícího základu by měly mít stanoveny garanty alespoň s vědec</w:t>
      </w:r>
      <w:r>
        <w:rPr>
          <w:rFonts w:ascii="Times New Roman" w:hAnsi="Times New Roman" w:cs="Times New Roman"/>
          <w:sz w:val="24"/>
          <w:szCs w:val="24"/>
        </w:rPr>
        <w:t xml:space="preserve">kou hodností </w:t>
      </w:r>
      <w:r>
        <w:rPr>
          <w:rFonts w:ascii="Times New Roman" w:hAnsi="Times New Roman" w:cs="Times New Roman"/>
          <w:sz w:val="24"/>
          <w:szCs w:val="20"/>
          <w:lang w:eastAsia="cs-CZ"/>
        </w:rPr>
        <w:t>nebo akademickým titulem „Ph.D.“</w:t>
      </w:r>
      <w:r w:rsidRPr="008A7E0E">
        <w:rPr>
          <w:rFonts w:ascii="Times New Roman" w:hAnsi="Times New Roman" w:cs="Times New Roman"/>
          <w:sz w:val="24"/>
          <w:szCs w:val="24"/>
        </w:rPr>
        <w:t xml:space="preserve"> </w:t>
      </w:r>
      <w:r>
        <w:rPr>
          <w:rFonts w:ascii="Times New Roman" w:hAnsi="Times New Roman" w:cs="Times New Roman"/>
          <w:sz w:val="24"/>
          <w:szCs w:val="24"/>
        </w:rPr>
        <w:t>S</w:t>
      </w:r>
      <w:r w:rsidRPr="00104F40">
        <w:rPr>
          <w:rFonts w:ascii="Times New Roman" w:hAnsi="Times New Roman" w:cs="Times New Roman"/>
          <w:sz w:val="24"/>
          <w:szCs w:val="24"/>
        </w:rPr>
        <w:t>tudijní předměty profilujícího základu studijních programů z oblasti umění mohou být též garantovány akademickými pracovníky</w:t>
      </w:r>
      <w:r>
        <w:rPr>
          <w:rFonts w:ascii="Times New Roman" w:hAnsi="Times New Roman" w:cs="Times New Roman"/>
          <w:sz w:val="24"/>
          <w:szCs w:val="24"/>
        </w:rPr>
        <w:t xml:space="preserve"> </w:t>
      </w:r>
      <w:r w:rsidRPr="00104F40">
        <w:rPr>
          <w:rFonts w:ascii="Times New Roman" w:hAnsi="Times New Roman" w:cs="Times New Roman"/>
          <w:sz w:val="24"/>
          <w:szCs w:val="24"/>
        </w:rPr>
        <w:t>s odpovídající uměleckou erudicí</w:t>
      </w:r>
      <w:r>
        <w:rPr>
          <w:rFonts w:ascii="Times New Roman" w:hAnsi="Times New Roman" w:cs="Times New Roman"/>
          <w:sz w:val="24"/>
          <w:szCs w:val="24"/>
        </w:rPr>
        <w:t xml:space="preserve"> bez vědecké hodnosti</w:t>
      </w:r>
      <w:r w:rsidRPr="00104F40">
        <w:rPr>
          <w:rFonts w:ascii="Times New Roman" w:hAnsi="Times New Roman" w:cs="Times New Roman"/>
          <w:sz w:val="24"/>
          <w:szCs w:val="24"/>
        </w:rPr>
        <w:t xml:space="preserve"> </w:t>
      </w:r>
      <w:r>
        <w:rPr>
          <w:rFonts w:ascii="Times New Roman" w:hAnsi="Times New Roman" w:cs="Times New Roman"/>
          <w:sz w:val="24"/>
          <w:szCs w:val="20"/>
          <w:lang w:eastAsia="cs-CZ"/>
        </w:rPr>
        <w:t>nebo akademického titulu „Ph.D.“</w:t>
      </w:r>
    </w:p>
    <w:p w:rsidR="003A4A27" w:rsidRDefault="003A4A27" w:rsidP="00300F01">
      <w:pPr>
        <w:spacing w:after="0" w:line="240" w:lineRule="auto"/>
        <w:jc w:val="both"/>
        <w:rPr>
          <w:rFonts w:ascii="Times New Roman" w:hAnsi="Times New Roman" w:cs="Times New Roman"/>
          <w:sz w:val="24"/>
          <w:szCs w:val="24"/>
        </w:rPr>
      </w:pPr>
    </w:p>
    <w:p w:rsidR="003A4A27" w:rsidRPr="004A6949" w:rsidRDefault="003A4A27" w:rsidP="008A7E0E">
      <w:pPr>
        <w:spacing w:after="0" w:line="240" w:lineRule="auto"/>
        <w:jc w:val="both"/>
        <w:rPr>
          <w:rFonts w:ascii="Times New Roman" w:hAnsi="Times New Roman" w:cs="Times New Roman"/>
          <w:sz w:val="24"/>
          <w:szCs w:val="20"/>
          <w:lang w:eastAsia="cs-CZ"/>
        </w:rPr>
      </w:pPr>
      <w:r>
        <w:rPr>
          <w:rFonts w:ascii="Times New Roman" w:hAnsi="Times New Roman" w:cs="Times New Roman"/>
          <w:sz w:val="24"/>
          <w:szCs w:val="24"/>
        </w:rPr>
        <w:t>6.9m</w:t>
      </w:r>
      <w:r>
        <w:rPr>
          <w:rFonts w:ascii="Times New Roman" w:hAnsi="Times New Roman" w:cs="Times New Roman"/>
          <w:sz w:val="24"/>
          <w:szCs w:val="24"/>
        </w:rPr>
        <w:tab/>
      </w:r>
      <w:r w:rsidRPr="004A6949">
        <w:rPr>
          <w:rFonts w:ascii="Times New Roman" w:hAnsi="Times New Roman" w:cs="Times New Roman"/>
          <w:sz w:val="24"/>
          <w:szCs w:val="20"/>
          <w:lang w:eastAsia="cs-CZ"/>
        </w:rPr>
        <w:t xml:space="preserve">Není přípustné, aby </w:t>
      </w:r>
      <w:r>
        <w:rPr>
          <w:rFonts w:ascii="Times New Roman" w:hAnsi="Times New Roman" w:cs="Times New Roman"/>
          <w:sz w:val="24"/>
          <w:szCs w:val="20"/>
          <w:lang w:eastAsia="cs-CZ"/>
        </w:rPr>
        <w:t>studijní předměty profilujícího základu magisterského studijního programu garantoval</w:t>
      </w:r>
      <w:r w:rsidRPr="004A6949">
        <w:rPr>
          <w:rFonts w:ascii="Times New Roman" w:hAnsi="Times New Roman" w:cs="Times New Roman"/>
          <w:sz w:val="24"/>
          <w:szCs w:val="20"/>
          <w:lang w:eastAsia="cs-CZ"/>
        </w:rPr>
        <w:t xml:space="preserve"> vyučující </w:t>
      </w:r>
      <w:r>
        <w:rPr>
          <w:rFonts w:ascii="Times New Roman" w:hAnsi="Times New Roman" w:cs="Times New Roman"/>
          <w:sz w:val="24"/>
          <w:szCs w:val="20"/>
          <w:lang w:eastAsia="cs-CZ"/>
        </w:rPr>
        <w:t>bez vědecké hodnosti nebo akademického titulu „Ph.D.“</w:t>
      </w:r>
      <w:r w:rsidRPr="004A6949">
        <w:rPr>
          <w:rFonts w:ascii="Times New Roman" w:hAnsi="Times New Roman" w:cs="Times New Roman"/>
          <w:sz w:val="24"/>
          <w:szCs w:val="20"/>
          <w:lang w:eastAsia="cs-CZ"/>
        </w:rPr>
        <w:t xml:space="preserve"> U</w:t>
      </w:r>
      <w:r>
        <w:rPr>
          <w:rFonts w:ascii="Times New Roman" w:hAnsi="Times New Roman" w:cs="Times New Roman"/>
          <w:sz w:val="24"/>
          <w:szCs w:val="20"/>
          <w:lang w:eastAsia="cs-CZ"/>
        </w:rPr>
        <w:t> </w:t>
      </w:r>
      <w:r w:rsidRPr="004A6949">
        <w:rPr>
          <w:rFonts w:ascii="Times New Roman" w:hAnsi="Times New Roman" w:cs="Times New Roman"/>
          <w:sz w:val="24"/>
          <w:szCs w:val="20"/>
          <w:lang w:eastAsia="cs-CZ"/>
        </w:rPr>
        <w:t xml:space="preserve">studijních programů z oblasti Umění je </w:t>
      </w:r>
      <w:r>
        <w:rPr>
          <w:rFonts w:ascii="Times New Roman" w:hAnsi="Times New Roman" w:cs="Times New Roman"/>
          <w:sz w:val="24"/>
          <w:szCs w:val="20"/>
          <w:lang w:eastAsia="cs-CZ"/>
        </w:rPr>
        <w:t>garance studijních předmětů profilujícího základu vyučujícím bez vědecké hodnosti nebo akademického titulu „Ph.D.“</w:t>
      </w:r>
      <w:r w:rsidRPr="004A6949">
        <w:rPr>
          <w:rFonts w:ascii="Times New Roman" w:hAnsi="Times New Roman" w:cs="Times New Roman"/>
          <w:sz w:val="24"/>
          <w:szCs w:val="20"/>
          <w:lang w:eastAsia="cs-CZ"/>
        </w:rPr>
        <w:t xml:space="preserve"> </w:t>
      </w:r>
      <w:r>
        <w:rPr>
          <w:rFonts w:ascii="Times New Roman" w:hAnsi="Times New Roman" w:cs="Times New Roman"/>
          <w:sz w:val="24"/>
          <w:szCs w:val="20"/>
          <w:lang w:eastAsia="cs-CZ"/>
        </w:rPr>
        <w:t xml:space="preserve">možná, </w:t>
      </w:r>
      <w:r w:rsidRPr="004A6949">
        <w:rPr>
          <w:rFonts w:ascii="Times New Roman" w:hAnsi="Times New Roman" w:cs="Times New Roman"/>
          <w:sz w:val="24"/>
          <w:szCs w:val="20"/>
          <w:lang w:eastAsia="cs-CZ"/>
        </w:rPr>
        <w:t>prokáže-li takový vyučující dostatečnou odbornou erudici.</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8A3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6.10</w:t>
      </w:r>
      <w:r>
        <w:rPr>
          <w:rFonts w:ascii="Times New Roman" w:hAnsi="Times New Roman" w:cs="Times New Roman"/>
          <w:sz w:val="24"/>
          <w:szCs w:val="24"/>
        </w:rPr>
        <w:tab/>
        <w:t xml:space="preserve">Základní teoretické studijní předměty profilujícího základu magisterského studijního programu musí být garantovány vyučujícími jmenovanými docentem nebo profesorem </w:t>
      </w:r>
      <w:r w:rsidRPr="00225D85">
        <w:rPr>
          <w:rFonts w:ascii="Times New Roman" w:hAnsi="Times New Roman" w:cs="Times New Roman"/>
          <w:sz w:val="24"/>
          <w:szCs w:val="24"/>
        </w:rPr>
        <w:t xml:space="preserve">v oboru, který odpovídá oblasti nebo oblastem vzdělávání, v rámci které nebo v rámci kterých má být daný magisterský studijní program uskutečňován nebo v oboru příbuzném. </w:t>
      </w:r>
      <w:r>
        <w:rPr>
          <w:rFonts w:ascii="Times New Roman" w:hAnsi="Times New Roman" w:cs="Times New Roman"/>
          <w:sz w:val="24"/>
          <w:szCs w:val="24"/>
        </w:rPr>
        <w:t>Z</w:t>
      </w:r>
      <w:r w:rsidRPr="00225D85">
        <w:rPr>
          <w:rFonts w:ascii="Times New Roman" w:hAnsi="Times New Roman" w:cs="Times New Roman"/>
          <w:sz w:val="24"/>
          <w:szCs w:val="24"/>
        </w:rPr>
        <w:t xml:space="preserve">ákladní teoretické studijní předměty profilujícího základu </w:t>
      </w:r>
      <w:r>
        <w:rPr>
          <w:rFonts w:ascii="Times New Roman" w:hAnsi="Times New Roman" w:cs="Times New Roman"/>
          <w:sz w:val="24"/>
          <w:szCs w:val="24"/>
        </w:rPr>
        <w:t xml:space="preserve">magisterských </w:t>
      </w:r>
      <w:r w:rsidRPr="00225D85">
        <w:rPr>
          <w:rFonts w:ascii="Times New Roman" w:hAnsi="Times New Roman" w:cs="Times New Roman"/>
          <w:sz w:val="24"/>
          <w:szCs w:val="24"/>
        </w:rPr>
        <w:t>studijních programů z oblasti umění mohou být též garantovány akademickými pracovníky</w:t>
      </w:r>
      <w:r>
        <w:rPr>
          <w:rFonts w:ascii="Times New Roman" w:hAnsi="Times New Roman" w:cs="Times New Roman"/>
          <w:sz w:val="24"/>
          <w:szCs w:val="24"/>
        </w:rPr>
        <w:t>, kteří nejsou docenty nebo profesory,</w:t>
      </w:r>
      <w:r w:rsidRPr="00225D85">
        <w:rPr>
          <w:rFonts w:ascii="Times New Roman" w:hAnsi="Times New Roman" w:cs="Times New Roman"/>
          <w:sz w:val="24"/>
          <w:szCs w:val="24"/>
        </w:rPr>
        <w:t xml:space="preserve"> s odpovídající uměleckou erudicí.</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0A4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6.11</w:t>
      </w:r>
      <w:r>
        <w:rPr>
          <w:rFonts w:ascii="Times New Roman" w:hAnsi="Times New Roman" w:cs="Times New Roman"/>
          <w:sz w:val="24"/>
          <w:szCs w:val="24"/>
        </w:rPr>
        <w:tab/>
        <w:t>Školení studentů doktorského studia školiteli, kteří nejsou docenty nebo profesory, je přípustné pouze v případě schválení takových školitelů příslušnou vědeckou nebo uměleckou radou. Ve studijních programech z oblasti Umění jsou školitelé, kteří nejsou docenty nebo profesory, akceptovatelní, prokážou-li dostatečnou odbornou erudici.</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52117B">
      <w:pPr>
        <w:pStyle w:val="BodyText"/>
      </w:pPr>
      <w:r>
        <w:rPr>
          <w:szCs w:val="24"/>
        </w:rPr>
        <w:t>6.12</w:t>
      </w:r>
      <w:r>
        <w:rPr>
          <w:szCs w:val="24"/>
        </w:rPr>
        <w:tab/>
      </w:r>
      <w:r>
        <w:t>Členové oborové rady</w:t>
      </w:r>
      <w:r w:rsidRPr="00245E45">
        <w:t xml:space="preserve"> musejí být</w:t>
      </w:r>
      <w:r>
        <w:t xml:space="preserve"> dostatečně</w:t>
      </w:r>
      <w:r w:rsidRPr="00245E45">
        <w:t xml:space="preserve"> odborně činní </w:t>
      </w:r>
      <w:r>
        <w:t>v oblasti (oblastech) vzdělávání, v rámci které (kterých) má být uskutečňován studijní program</w:t>
      </w:r>
      <w:r w:rsidRPr="001525A2">
        <w:t>.</w:t>
      </w:r>
      <w:r w:rsidRPr="00245E45">
        <w:t xml:space="preserve"> Odbornost se prokazuje nejvýznamnějšími odbornými výstupy </w:t>
      </w:r>
      <w:r>
        <w:t xml:space="preserve">v oblasti vzdělávání (podle povahy jednotlivých oblastí </w:t>
      </w:r>
      <w:r w:rsidRPr="00245E45">
        <w:t>zejména publikace v impaktovaných časopisech, rece</w:t>
      </w:r>
      <w:r>
        <w:t>nzovaných odborných časopisech,</w:t>
      </w:r>
      <w:r w:rsidRPr="00245E45">
        <w:t xml:space="preserve"> monografie</w:t>
      </w:r>
      <w:r>
        <w:t xml:space="preserve"> a působení v praxi</w:t>
      </w:r>
      <w:r w:rsidRPr="00245E45">
        <w:t xml:space="preserve">; v uměleckých </w:t>
      </w:r>
      <w:r>
        <w:t>studijních programech</w:t>
      </w:r>
      <w:r w:rsidRPr="00245E45">
        <w:t xml:space="preserve"> odpovídající umělecká díla). U publikační činnosti se bere v úvahu kvalita publikací.</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6.13</w:t>
      </w:r>
      <w:r>
        <w:rPr>
          <w:rFonts w:ascii="Times New Roman" w:hAnsi="Times New Roman" w:cs="Times New Roman"/>
          <w:sz w:val="24"/>
          <w:szCs w:val="24"/>
        </w:rPr>
        <w:tab/>
        <w:t>Oborová rada musí mít v odpovídající míře zastoupeny interní i externí členy. Za interní členy jsou považováni akademičtí pracovníci, kteří mají na dané vysoké škole uzavřen pracovní nebo služební poměr v celkovém rozsahu nejméně polovičního pracovního úvazku, tj. 20 hodin/ týdně.</w:t>
      </w:r>
    </w:p>
    <w:p w:rsidR="003A4A27" w:rsidRDefault="003A4A27" w:rsidP="00261077">
      <w:pPr>
        <w:spacing w:after="0" w:line="240" w:lineRule="auto"/>
        <w:jc w:val="both"/>
        <w:rPr>
          <w:rFonts w:ascii="Times New Roman" w:hAnsi="Times New Roman" w:cs="Times New Roman"/>
          <w:sz w:val="24"/>
          <w:szCs w:val="24"/>
        </w:rPr>
      </w:pPr>
    </w:p>
    <w:p w:rsidR="003A4A27" w:rsidRPr="008477A2" w:rsidRDefault="003A4A27" w:rsidP="00261077">
      <w:pPr>
        <w:spacing w:after="0" w:line="240" w:lineRule="auto"/>
        <w:jc w:val="both"/>
        <w:rPr>
          <w:rFonts w:ascii="Times New Roman" w:hAnsi="Times New Roman" w:cs="Times New Roman"/>
          <w:b/>
          <w:sz w:val="26"/>
          <w:szCs w:val="26"/>
        </w:rPr>
      </w:pPr>
      <w:r>
        <w:rPr>
          <w:rFonts w:ascii="Times New Roman" w:hAnsi="Times New Roman" w:cs="Times New Roman"/>
          <w:sz w:val="24"/>
          <w:szCs w:val="24"/>
        </w:rPr>
        <w:br w:type="page"/>
      </w:r>
      <w:r w:rsidRPr="008477A2">
        <w:rPr>
          <w:rFonts w:ascii="Times New Roman" w:hAnsi="Times New Roman" w:cs="Times New Roman"/>
          <w:b/>
          <w:sz w:val="26"/>
          <w:szCs w:val="26"/>
        </w:rPr>
        <w:t>Specifické požadavky na zajištění studijního programu</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FA4F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 xml:space="preserve">Údaje k výuce v kombinované nebo distanční formě studia jsou uvedeny v přílohách B-III žádosti. Posuzuje se naplnění daného standardu.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CA6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U bakalářských a magisterských studijních programů uskutečňovaných v kombinované formě studia musí součet hodin přímé výuky v jednotlivých studijních předmětech dosahovat alespoň 80 hodin za semestr, s výjimkou posledního semestru studia, věnovaného především zpracování kvalifikační práce.</w:t>
      </w:r>
    </w:p>
    <w:p w:rsidR="003A4A27" w:rsidRDefault="003A4A27" w:rsidP="00261077">
      <w:pPr>
        <w:spacing w:after="0" w:line="240" w:lineRule="auto"/>
        <w:jc w:val="both"/>
        <w:rPr>
          <w:rFonts w:ascii="Times New Roman" w:hAnsi="Times New Roman" w:cs="Times New Roman"/>
          <w:sz w:val="24"/>
          <w:szCs w:val="24"/>
        </w:rPr>
      </w:pPr>
    </w:p>
    <w:p w:rsidR="003A4A27" w:rsidRPr="0015683A" w:rsidRDefault="003A4A27" w:rsidP="00FA4F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U každého studijního předmětu uskutečňovaného v kombinované nebo distanční formě studia musí být stanovena pravidla komunikace s vyučujícím. Každý studijní předmět musí mít zpracované studijní opory, které jsou pro posouzení zpřístupněny na webové adrese uvedené vysokou školou v příloze A-I žádosti.</w:t>
      </w:r>
      <w:r w:rsidRPr="00DC5312">
        <w:rPr>
          <w:rFonts w:ascii="Times New Roman" w:hAnsi="Times New Roman" w:cs="Times New Roman"/>
          <w:sz w:val="24"/>
          <w:szCs w:val="24"/>
        </w:rPr>
        <w:t xml:space="preserve"> </w:t>
      </w:r>
      <w:r w:rsidRPr="0015683A">
        <w:rPr>
          <w:rFonts w:ascii="Times New Roman" w:hAnsi="Times New Roman" w:cs="Times New Roman"/>
          <w:sz w:val="24"/>
          <w:szCs w:val="24"/>
        </w:rPr>
        <w:t>Studijní oporou se rozumí soubor informací, který nahradí studentovi přímou výuku. Nejedná se</w:t>
      </w:r>
      <w:r>
        <w:rPr>
          <w:rFonts w:ascii="Times New Roman" w:hAnsi="Times New Roman" w:cs="Times New Roman"/>
          <w:sz w:val="24"/>
          <w:szCs w:val="24"/>
        </w:rPr>
        <w:t xml:space="preserve"> pouze</w:t>
      </w:r>
      <w:r w:rsidRPr="0015683A">
        <w:rPr>
          <w:rFonts w:ascii="Times New Roman" w:hAnsi="Times New Roman" w:cs="Times New Roman"/>
          <w:sz w:val="24"/>
          <w:szCs w:val="24"/>
        </w:rPr>
        <w:t xml:space="preserve"> o výtah z učebnice či jiný redukovaný text. </w:t>
      </w:r>
      <w:r>
        <w:rPr>
          <w:rFonts w:ascii="Times New Roman" w:hAnsi="Times New Roman" w:cs="Times New Roman"/>
          <w:sz w:val="24"/>
          <w:szCs w:val="24"/>
        </w:rPr>
        <w:t>Součástí studijní opory musí být</w:t>
      </w:r>
      <w:r w:rsidRPr="0015683A">
        <w:rPr>
          <w:rFonts w:ascii="Times New Roman" w:hAnsi="Times New Roman" w:cs="Times New Roman"/>
          <w:sz w:val="24"/>
          <w:szCs w:val="24"/>
        </w:rPr>
        <w:t xml:space="preserve"> úkoly pro samostatnou práci s</w:t>
      </w:r>
      <w:r>
        <w:rPr>
          <w:rFonts w:ascii="Times New Roman" w:hAnsi="Times New Roman" w:cs="Times New Roman"/>
          <w:sz w:val="24"/>
          <w:szCs w:val="24"/>
        </w:rPr>
        <w:t>tudenta a požadavky na samostudium</w:t>
      </w:r>
      <w:r w:rsidRPr="0015683A">
        <w:rPr>
          <w:rFonts w:ascii="Times New Roman" w:hAnsi="Times New Roman" w:cs="Times New Roman"/>
          <w:sz w:val="24"/>
          <w:szCs w:val="24"/>
        </w:rPr>
        <w:t xml:space="preserve">. </w:t>
      </w:r>
    </w:p>
    <w:p w:rsidR="003A4A27" w:rsidRDefault="003A4A27" w:rsidP="00261077">
      <w:pPr>
        <w:spacing w:after="0" w:line="240" w:lineRule="auto"/>
        <w:jc w:val="both"/>
        <w:rPr>
          <w:rFonts w:ascii="Times New Roman" w:hAnsi="Times New Roman" w:cs="Times New Roman"/>
          <w:sz w:val="24"/>
          <w:szCs w:val="24"/>
        </w:rPr>
      </w:pPr>
    </w:p>
    <w:p w:rsidR="003A4A27" w:rsidRPr="0015683A" w:rsidRDefault="003A4A27" w:rsidP="00EA2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t>Jedná-li se o studijní program uskutečňovaný v cizím jazyce, studijní opory jsou zpracovány v příslušném cizím jazyce. Tyto studijní opory jsou zpřístupněny na webové adrese uvedené vysokou školou v příloze A-I</w:t>
      </w:r>
      <w:r w:rsidDel="00971F65">
        <w:rPr>
          <w:rFonts w:ascii="Times New Roman" w:hAnsi="Times New Roman" w:cs="Times New Roman"/>
          <w:sz w:val="24"/>
          <w:szCs w:val="24"/>
        </w:rPr>
        <w:t xml:space="preserve"> </w:t>
      </w:r>
      <w:r>
        <w:rPr>
          <w:rFonts w:ascii="Times New Roman" w:hAnsi="Times New Roman" w:cs="Times New Roman"/>
          <w:sz w:val="24"/>
          <w:szCs w:val="24"/>
        </w:rPr>
        <w:t>žádosti.</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434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t>Jedná-li se o studijní program uskutečňovaný v cizím jazyce, příslušné vnitřní studijní předpisy v cizím jazyce musí být zveřejněny na webových stránkách vysoké školy.</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434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t>Jedná-li se o studijní program uskutečňovaný v cizím jazyce, i</w:t>
      </w:r>
      <w:r w:rsidRPr="00EA25BC">
        <w:rPr>
          <w:rFonts w:ascii="Times New Roman" w:hAnsi="Times New Roman" w:cs="Times New Roman"/>
          <w:sz w:val="24"/>
          <w:szCs w:val="24"/>
        </w:rPr>
        <w:t>nformace o přijímacím řízení a o průběhu studia ve studijním programu uskutečňovaném v cizím jazyce</w:t>
      </w:r>
      <w:r>
        <w:rPr>
          <w:rFonts w:ascii="Times New Roman" w:hAnsi="Times New Roman" w:cs="Times New Roman"/>
          <w:sz w:val="24"/>
          <w:szCs w:val="24"/>
        </w:rPr>
        <w:t xml:space="preserve"> musí být zveřejněny na webových stránkách vysoké školy v příslušném cizím jazyce (tzn. ve kterém je uskutečňován studijní program).</w:t>
      </w:r>
    </w:p>
    <w:p w:rsidR="003A4A27" w:rsidRDefault="003A4A27" w:rsidP="00D06D0D">
      <w:pPr>
        <w:spacing w:after="0" w:line="240" w:lineRule="auto"/>
        <w:jc w:val="both"/>
        <w:rPr>
          <w:rFonts w:ascii="Times New Roman" w:hAnsi="Times New Roman" w:cs="Times New Roman"/>
          <w:sz w:val="24"/>
          <w:szCs w:val="24"/>
        </w:rPr>
      </w:pPr>
    </w:p>
    <w:p w:rsidR="003A4A27" w:rsidRDefault="003A4A27" w:rsidP="00D06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6F1B66">
        <w:rPr>
          <w:rFonts w:ascii="Times New Roman" w:hAnsi="Times New Roman" w:cs="Times New Roman"/>
          <w:sz w:val="24"/>
          <w:szCs w:val="24"/>
        </w:rPr>
        <w:t xml:space="preserve">nformace a komunikace o rozvrhu studia, o povinnostech vyplývajících ze studia ve studijním programu, o dokladech o studiu a o dalších informacích souvisejících se studiem </w:t>
      </w:r>
      <w:r>
        <w:rPr>
          <w:rFonts w:ascii="Times New Roman" w:hAnsi="Times New Roman" w:cs="Times New Roman"/>
          <w:sz w:val="24"/>
          <w:szCs w:val="24"/>
        </w:rPr>
        <w:t xml:space="preserve">musí být zajištěny </w:t>
      </w:r>
      <w:r w:rsidRPr="006F1B66">
        <w:rPr>
          <w:rFonts w:ascii="Times New Roman" w:hAnsi="Times New Roman" w:cs="Times New Roman"/>
          <w:sz w:val="24"/>
          <w:szCs w:val="24"/>
        </w:rPr>
        <w:t>v příslušném cizím jazyce</w:t>
      </w:r>
      <w:r>
        <w:rPr>
          <w:rFonts w:ascii="Times New Roman" w:hAnsi="Times New Roman" w:cs="Times New Roman"/>
          <w:sz w:val="24"/>
          <w:szCs w:val="24"/>
        </w:rPr>
        <w:t>, např. prostřednictvím tlumočení</w:t>
      </w:r>
      <w:r w:rsidRPr="006F1B66">
        <w:rPr>
          <w:rFonts w:ascii="Times New Roman" w:hAnsi="Times New Roman" w:cs="Times New Roman"/>
          <w:sz w:val="24"/>
          <w:szCs w:val="24"/>
        </w:rPr>
        <w:t>.</w:t>
      </w:r>
      <w:r>
        <w:rPr>
          <w:rFonts w:ascii="Times New Roman" w:hAnsi="Times New Roman" w:cs="Times New Roman"/>
          <w:sz w:val="24"/>
          <w:szCs w:val="24"/>
        </w:rPr>
        <w:t xml:space="preserve"> Vysoká škola by měla mít ve vnitřních předpisech zakotveny podmínky uskutečňování studijních programů v cizím jazyce.</w:t>
      </w:r>
    </w:p>
    <w:p w:rsidR="003A4A27" w:rsidRDefault="003A4A27" w:rsidP="00261077">
      <w:pPr>
        <w:spacing w:after="0" w:line="240" w:lineRule="auto"/>
        <w:jc w:val="both"/>
        <w:rPr>
          <w:rFonts w:ascii="Times New Roman" w:hAnsi="Times New Roman" w:cs="Times New Roman"/>
          <w:sz w:val="24"/>
          <w:szCs w:val="24"/>
        </w:rPr>
      </w:pPr>
    </w:p>
    <w:p w:rsidR="003A4A27" w:rsidRPr="00261077" w:rsidRDefault="003A4A27" w:rsidP="00D06D0D">
      <w:pPr>
        <w:spacing w:after="0" w:line="240" w:lineRule="auto"/>
        <w:jc w:val="both"/>
        <w:rPr>
          <w:rFonts w:ascii="Times New Roman" w:hAnsi="Times New Roman" w:cs="Times New Roman"/>
          <w:sz w:val="24"/>
          <w:szCs w:val="24"/>
        </w:rPr>
      </w:pPr>
      <w:r w:rsidRPr="006F1B66">
        <w:rPr>
          <w:rFonts w:ascii="Times New Roman" w:hAnsi="Times New Roman" w:cs="Times New Roman"/>
          <w:sz w:val="24"/>
          <w:szCs w:val="24"/>
        </w:rPr>
        <w:t>Stude</w:t>
      </w:r>
      <w:r>
        <w:rPr>
          <w:rFonts w:ascii="Times New Roman" w:hAnsi="Times New Roman" w:cs="Times New Roman"/>
          <w:sz w:val="24"/>
          <w:szCs w:val="24"/>
        </w:rPr>
        <w:t>nti a akademičtí pracovníci musejí mít</w:t>
      </w:r>
      <w:r w:rsidRPr="006F1B66">
        <w:rPr>
          <w:rFonts w:ascii="Times New Roman" w:hAnsi="Times New Roman" w:cs="Times New Roman"/>
          <w:sz w:val="24"/>
          <w:szCs w:val="24"/>
        </w:rPr>
        <w:t xml:space="preserve"> přístup k informačním zdrojům a dalším, zejména poradenským, službám v cizím jazyce, ve kterém je uskutečňován studijní program.</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434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t xml:space="preserve">Údaje o odborné praxi jsou uvedeny v příloze B-IV. </w:t>
      </w:r>
      <w:r w:rsidRPr="00971F65">
        <w:rPr>
          <w:rFonts w:ascii="Times New Roman" w:hAnsi="Times New Roman" w:cs="Times New Roman"/>
          <w:sz w:val="24"/>
          <w:szCs w:val="24"/>
        </w:rPr>
        <w:t>Jedná</w:t>
      </w:r>
      <w:r>
        <w:rPr>
          <w:rFonts w:ascii="Times New Roman" w:hAnsi="Times New Roman" w:cs="Times New Roman"/>
          <w:sz w:val="24"/>
          <w:szCs w:val="24"/>
        </w:rPr>
        <w:t xml:space="preserve">-li se o studijní program uskutečňovaný v cizím jazyce, posuzuje se, zda podmínky pro uskutečňování praxe v cizím jazyce a předložené smlouvy reálně umožňují realizaci praxe v cizím jazyce. </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261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t>Kvalifikační práce ve studijním programu uskutečňovaném v cizím jazyce musí být zpracovávány v cizím jazyce. V cizím jazyce a dále v angličtině nebo češtině musí být rovněž vyhotovovány posudky. Návrh témat kvalifikačních prací a odkaz na zveřejněné kvalifikační práce včetně posudků je uveden v přílohách B-IIa a B-IIb žádosti.</w:t>
      </w:r>
    </w:p>
    <w:p w:rsidR="003A4A27" w:rsidRDefault="003A4A27" w:rsidP="00261077">
      <w:pPr>
        <w:spacing w:after="0" w:line="240" w:lineRule="auto"/>
        <w:jc w:val="both"/>
        <w:rPr>
          <w:rFonts w:ascii="Times New Roman" w:hAnsi="Times New Roman" w:cs="Times New Roman"/>
          <w:sz w:val="24"/>
          <w:szCs w:val="24"/>
        </w:rPr>
      </w:pPr>
    </w:p>
    <w:p w:rsidR="003A4A27" w:rsidRDefault="003A4A27" w:rsidP="00434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7.9 </w:t>
      </w:r>
      <w:r>
        <w:rPr>
          <w:rFonts w:ascii="Times New Roman" w:hAnsi="Times New Roman" w:cs="Times New Roman"/>
          <w:sz w:val="24"/>
          <w:szCs w:val="24"/>
        </w:rPr>
        <w:tab/>
        <w:t>Jedná-li se o studijní program uskutečňovaný v cizím jazyce, z hlediska záruky jazykové vybavenosti vyučujících ve studijním programu postačuje prohlášení předkladatele žádosti, že všichni vyučující znalosti příslušného cizího jazyka v dostatečné míře splňují.</w:t>
      </w:r>
    </w:p>
    <w:p w:rsidR="003A4A27" w:rsidRDefault="003A4A27" w:rsidP="0043472B">
      <w:pPr>
        <w:spacing w:after="0" w:line="240" w:lineRule="auto"/>
        <w:jc w:val="both"/>
        <w:rPr>
          <w:rFonts w:ascii="Times New Roman" w:hAnsi="Times New Roman" w:cs="Times New Roman"/>
          <w:sz w:val="24"/>
          <w:szCs w:val="24"/>
        </w:rPr>
      </w:pPr>
    </w:p>
    <w:p w:rsidR="003A4A27" w:rsidRDefault="003A4A27" w:rsidP="00B66E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Pr>
          <w:rFonts w:ascii="Times New Roman" w:hAnsi="Times New Roman" w:cs="Times New Roman"/>
          <w:sz w:val="24"/>
          <w:szCs w:val="24"/>
        </w:rPr>
        <w:tab/>
        <w:t>Jedná-li se o studijní program uskutečňovaný ve spolupráci se zahraniční vysokou školou podle § 47a zákona o vysokých školách, musí být součástí žádosti doklad o zahraniční akreditaci nebo jiné formě</w:t>
      </w:r>
      <w:r w:rsidRPr="00EA25BC">
        <w:rPr>
          <w:rFonts w:ascii="Times New Roman" w:hAnsi="Times New Roman" w:cs="Times New Roman"/>
          <w:sz w:val="24"/>
          <w:szCs w:val="24"/>
        </w:rPr>
        <w:t xml:space="preserve"> uznání obsahově souvisejícího zahraničního vysokoškolského studijního programu podle právních předpisů domovského státu zahraniční vys</w:t>
      </w:r>
      <w:r>
        <w:rPr>
          <w:rFonts w:ascii="Times New Roman" w:hAnsi="Times New Roman" w:cs="Times New Roman"/>
          <w:sz w:val="24"/>
          <w:szCs w:val="24"/>
        </w:rPr>
        <w:t>oké školy, popřípadě je doklad o</w:t>
      </w:r>
      <w:r w:rsidRPr="00EA25BC">
        <w:rPr>
          <w:rFonts w:ascii="Times New Roman" w:hAnsi="Times New Roman" w:cs="Times New Roman"/>
          <w:sz w:val="24"/>
          <w:szCs w:val="24"/>
        </w:rPr>
        <w:t xml:space="preserve"> podání žádosti zahran</w:t>
      </w:r>
      <w:r>
        <w:rPr>
          <w:rFonts w:ascii="Times New Roman" w:hAnsi="Times New Roman" w:cs="Times New Roman"/>
          <w:sz w:val="24"/>
          <w:szCs w:val="24"/>
        </w:rPr>
        <w:t>iční vysokou školou</w:t>
      </w:r>
      <w:r w:rsidRPr="00EA25BC">
        <w:rPr>
          <w:rFonts w:ascii="Times New Roman" w:hAnsi="Times New Roman" w:cs="Times New Roman"/>
          <w:sz w:val="24"/>
          <w:szCs w:val="24"/>
        </w:rPr>
        <w:t xml:space="preserve"> o tuto zahraniční akreditaci nebo uznání. </w:t>
      </w:r>
      <w:r>
        <w:rPr>
          <w:rFonts w:ascii="Times New Roman" w:hAnsi="Times New Roman" w:cs="Times New Roman"/>
          <w:sz w:val="24"/>
          <w:szCs w:val="24"/>
        </w:rPr>
        <w:t>Musí být uvedeno, podle kterých pr</w:t>
      </w:r>
      <w:r w:rsidRPr="00EA25BC">
        <w:rPr>
          <w:rFonts w:ascii="Times New Roman" w:hAnsi="Times New Roman" w:cs="Times New Roman"/>
          <w:sz w:val="24"/>
          <w:szCs w:val="24"/>
        </w:rPr>
        <w:t>ávní</w:t>
      </w:r>
      <w:r>
        <w:rPr>
          <w:rFonts w:ascii="Times New Roman" w:hAnsi="Times New Roman" w:cs="Times New Roman"/>
          <w:sz w:val="24"/>
          <w:szCs w:val="24"/>
        </w:rPr>
        <w:t>ch předpisů</w:t>
      </w:r>
      <w:r w:rsidRPr="00EA25BC">
        <w:rPr>
          <w:rFonts w:ascii="Times New Roman" w:hAnsi="Times New Roman" w:cs="Times New Roman"/>
          <w:sz w:val="24"/>
          <w:szCs w:val="24"/>
        </w:rPr>
        <w:t xml:space="preserve"> domovskéh</w:t>
      </w:r>
      <w:r>
        <w:rPr>
          <w:rFonts w:ascii="Times New Roman" w:hAnsi="Times New Roman" w:cs="Times New Roman"/>
          <w:sz w:val="24"/>
          <w:szCs w:val="24"/>
        </w:rPr>
        <w:t>o státu zahraniční vysoké školy byla akreditace či jiné uznání získáno nebo je o něj žádáno</w:t>
      </w:r>
      <w:r w:rsidRPr="00EA25BC">
        <w:rPr>
          <w:rFonts w:ascii="Times New Roman" w:hAnsi="Times New Roman" w:cs="Times New Roman"/>
          <w:sz w:val="24"/>
          <w:szCs w:val="24"/>
        </w:rPr>
        <w:t>.</w:t>
      </w:r>
    </w:p>
    <w:p w:rsidR="003A4A27" w:rsidRDefault="003A4A27" w:rsidP="001C793C">
      <w:pPr>
        <w:spacing w:after="0" w:line="240" w:lineRule="auto"/>
        <w:jc w:val="both"/>
        <w:rPr>
          <w:rFonts w:ascii="Times New Roman" w:hAnsi="Times New Roman" w:cs="Times New Roman"/>
          <w:sz w:val="24"/>
          <w:szCs w:val="24"/>
        </w:rPr>
      </w:pPr>
    </w:p>
    <w:p w:rsidR="003A4A27" w:rsidRDefault="003A4A27" w:rsidP="001C79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Součástí žádosti dále musí být text dohody podle § 47a odst. 2 zákona o vysokých školách nebo všemi zúčastněnými vysokými školami potvrzený text záměru o uzavření této dohody s uvedením podstatných náležitostí podle citovaného ustanovení zákona o vysokých školách. Posuzuje se soulad této dohody s podmínkami uvedenými v § 79 odst. 4 zákona o vysokých školách.</w:t>
      </w:r>
    </w:p>
    <w:p w:rsidR="003A4A27" w:rsidRDefault="003A4A27" w:rsidP="00B66EF5">
      <w:pPr>
        <w:spacing w:after="0" w:line="240" w:lineRule="auto"/>
        <w:jc w:val="both"/>
        <w:rPr>
          <w:rFonts w:ascii="Times New Roman" w:hAnsi="Times New Roman" w:cs="Times New Roman"/>
          <w:sz w:val="24"/>
          <w:szCs w:val="24"/>
        </w:rPr>
      </w:pPr>
    </w:p>
    <w:p w:rsidR="003A4A27" w:rsidRDefault="003A4A27" w:rsidP="001C79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Pr>
          <w:rFonts w:ascii="Times New Roman" w:hAnsi="Times New Roman" w:cs="Times New Roman"/>
          <w:sz w:val="24"/>
          <w:szCs w:val="24"/>
        </w:rPr>
        <w:tab/>
        <w:t>Jedná-li se o studijní program uskutečňovaný ve spolupráci s další právnickou osobou podle § 81 zákona o vysokých školách, musí být součástí žádosti dohoda o vzájemné spolupráci s další právnickou osobou, se kterou má být studijní program uskutečňován ve spolupráci. Posuzuje se soulad této dohody s podmínkami uvedenými v § 79 odst. 4 zákona o vysokých školách.</w:t>
      </w:r>
    </w:p>
    <w:p w:rsidR="003A4A27" w:rsidRDefault="003A4A27" w:rsidP="001C793C">
      <w:pPr>
        <w:spacing w:after="0" w:line="240" w:lineRule="auto"/>
        <w:jc w:val="both"/>
        <w:rPr>
          <w:rFonts w:ascii="Times New Roman" w:hAnsi="Times New Roman" w:cs="Times New Roman"/>
          <w:sz w:val="24"/>
          <w:szCs w:val="24"/>
        </w:rPr>
      </w:pPr>
    </w:p>
    <w:sectPr w:rsidR="003A4A27" w:rsidSect="00F356C7">
      <w:footerReference w:type="even" r:id="rId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A27" w:rsidRDefault="003A4A27" w:rsidP="00265564">
      <w:pPr>
        <w:spacing w:after="0" w:line="240" w:lineRule="auto"/>
      </w:pPr>
      <w:r>
        <w:separator/>
      </w:r>
    </w:p>
  </w:endnote>
  <w:endnote w:type="continuationSeparator" w:id="0">
    <w:p w:rsidR="003A4A27" w:rsidRDefault="003A4A27" w:rsidP="00265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 Courier"/>
    <w:panose1 w:val="02070309020205020404"/>
    <w:charset w:val="EE"/>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A27" w:rsidRDefault="003A4A27" w:rsidP="00175912">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A4A27" w:rsidRDefault="003A4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A27" w:rsidRDefault="003A4A27" w:rsidP="00175912">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3A4A27" w:rsidRDefault="003A4A27">
    <w:pPr>
      <w:pStyle w:val="Footer"/>
      <w:jc w:val="center"/>
    </w:pPr>
  </w:p>
  <w:p w:rsidR="003A4A27" w:rsidRDefault="003A4A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A27" w:rsidRPr="00F356C7" w:rsidRDefault="003A4A27">
    <w:pPr>
      <w:pStyle w:val="Footer"/>
      <w:rPr>
        <w:sz w:val="16"/>
        <w:szCs w:val="16"/>
      </w:rPr>
    </w:pPr>
    <w:r w:rsidRPr="00F356C7">
      <w:rPr>
        <w:sz w:val="16"/>
        <w:szCs w:val="16"/>
      </w:rPr>
      <w:t>verze 16.2.2017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A27" w:rsidRDefault="003A4A27" w:rsidP="00265564">
      <w:pPr>
        <w:spacing w:after="0" w:line="240" w:lineRule="auto"/>
      </w:pPr>
      <w:r>
        <w:separator/>
      </w:r>
    </w:p>
  </w:footnote>
  <w:footnote w:type="continuationSeparator" w:id="0">
    <w:p w:rsidR="003A4A27" w:rsidRDefault="003A4A27" w:rsidP="002655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5A5"/>
    <w:multiLevelType w:val="hybridMultilevel"/>
    <w:tmpl w:val="F1E2F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09285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nsid w:val="08BD72FE"/>
    <w:multiLevelType w:val="hybridMultilevel"/>
    <w:tmpl w:val="6FC0A4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096C23F3"/>
    <w:multiLevelType w:val="hybridMultilevel"/>
    <w:tmpl w:val="06B6D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B5211D"/>
    <w:multiLevelType w:val="hybridMultilevel"/>
    <w:tmpl w:val="1A4AD36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3D0F3894"/>
    <w:multiLevelType w:val="hybridMultilevel"/>
    <w:tmpl w:val="77428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cs="Times New Roman"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7">
    <w:nsid w:val="4F3743A7"/>
    <w:multiLevelType w:val="hybridMultilevel"/>
    <w:tmpl w:val="1CE001E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55933DDD"/>
    <w:multiLevelType w:val="hybridMultilevel"/>
    <w:tmpl w:val="F5904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E367C0F"/>
    <w:multiLevelType w:val="hybridMultilevel"/>
    <w:tmpl w:val="2576AAC2"/>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36D1343"/>
    <w:multiLevelType w:val="hybridMultilevel"/>
    <w:tmpl w:val="2B3CE300"/>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5617F1E"/>
    <w:multiLevelType w:val="hybridMultilevel"/>
    <w:tmpl w:val="91806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2F906D7"/>
    <w:multiLevelType w:val="hybridMultilevel"/>
    <w:tmpl w:val="8C76081A"/>
    <w:lvl w:ilvl="0" w:tplc="0405000F">
      <w:start w:val="1"/>
      <w:numFmt w:val="decimal"/>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13">
    <w:nsid w:val="7B3E3FF3"/>
    <w:multiLevelType w:val="hybridMultilevel"/>
    <w:tmpl w:val="315C0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9"/>
  </w:num>
  <w:num w:numId="5">
    <w:abstractNumId w:val="6"/>
  </w:num>
  <w:num w:numId="6">
    <w:abstractNumId w:val="12"/>
  </w:num>
  <w:num w:numId="7">
    <w:abstractNumId w:val="2"/>
  </w:num>
  <w:num w:numId="8">
    <w:abstractNumId w:val="1"/>
  </w:num>
  <w:num w:numId="9">
    <w:abstractNumId w:val="3"/>
  </w:num>
  <w:num w:numId="10">
    <w:abstractNumId w:val="11"/>
  </w:num>
  <w:num w:numId="11">
    <w:abstractNumId w:val="0"/>
  </w:num>
  <w:num w:numId="12">
    <w:abstractNumId w:val="8"/>
  </w:num>
  <w:num w:numId="13">
    <w:abstractNumId w:val="1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2AB"/>
    <w:rsid w:val="00002917"/>
    <w:rsid w:val="00002E48"/>
    <w:rsid w:val="00003315"/>
    <w:rsid w:val="0000352B"/>
    <w:rsid w:val="000043E0"/>
    <w:rsid w:val="00005F48"/>
    <w:rsid w:val="00024112"/>
    <w:rsid w:val="00033157"/>
    <w:rsid w:val="00033BCA"/>
    <w:rsid w:val="000418B4"/>
    <w:rsid w:val="0004265D"/>
    <w:rsid w:val="000429E6"/>
    <w:rsid w:val="000559B0"/>
    <w:rsid w:val="0005729B"/>
    <w:rsid w:val="00064DCE"/>
    <w:rsid w:val="000735B0"/>
    <w:rsid w:val="00086A4B"/>
    <w:rsid w:val="000870FF"/>
    <w:rsid w:val="000931E6"/>
    <w:rsid w:val="000A23D7"/>
    <w:rsid w:val="000A47C6"/>
    <w:rsid w:val="000C1BB5"/>
    <w:rsid w:val="000C21F2"/>
    <w:rsid w:val="000C4A87"/>
    <w:rsid w:val="000E58C5"/>
    <w:rsid w:val="000F6FB7"/>
    <w:rsid w:val="00101A33"/>
    <w:rsid w:val="00104F40"/>
    <w:rsid w:val="001134D7"/>
    <w:rsid w:val="0013018A"/>
    <w:rsid w:val="00136C24"/>
    <w:rsid w:val="001525A2"/>
    <w:rsid w:val="0015683A"/>
    <w:rsid w:val="00160F85"/>
    <w:rsid w:val="00164C8F"/>
    <w:rsid w:val="0017127F"/>
    <w:rsid w:val="0017477B"/>
    <w:rsid w:val="00175912"/>
    <w:rsid w:val="00185FFC"/>
    <w:rsid w:val="00190A44"/>
    <w:rsid w:val="001C5F1C"/>
    <w:rsid w:val="001C6C42"/>
    <w:rsid w:val="001C793C"/>
    <w:rsid w:val="001D06DF"/>
    <w:rsid w:val="001D3749"/>
    <w:rsid w:val="001D46FE"/>
    <w:rsid w:val="001D6B2F"/>
    <w:rsid w:val="001E1F60"/>
    <w:rsid w:val="001E34F0"/>
    <w:rsid w:val="001E721C"/>
    <w:rsid w:val="001F41D9"/>
    <w:rsid w:val="001F5180"/>
    <w:rsid w:val="001F7633"/>
    <w:rsid w:val="00204512"/>
    <w:rsid w:val="0021285B"/>
    <w:rsid w:val="00213F4E"/>
    <w:rsid w:val="00214D41"/>
    <w:rsid w:val="00217A5D"/>
    <w:rsid w:val="00225D85"/>
    <w:rsid w:val="00231257"/>
    <w:rsid w:val="00234517"/>
    <w:rsid w:val="002359DC"/>
    <w:rsid w:val="00245E45"/>
    <w:rsid w:val="002475A4"/>
    <w:rsid w:val="0026075B"/>
    <w:rsid w:val="00261077"/>
    <w:rsid w:val="0026257A"/>
    <w:rsid w:val="00264ED3"/>
    <w:rsid w:val="002650FB"/>
    <w:rsid w:val="00265564"/>
    <w:rsid w:val="00272180"/>
    <w:rsid w:val="002805F0"/>
    <w:rsid w:val="002820A7"/>
    <w:rsid w:val="00296BA8"/>
    <w:rsid w:val="002B0491"/>
    <w:rsid w:val="002D2650"/>
    <w:rsid w:val="002D2A52"/>
    <w:rsid w:val="002D33BE"/>
    <w:rsid w:val="002E1E5D"/>
    <w:rsid w:val="002F15CF"/>
    <w:rsid w:val="003003B6"/>
    <w:rsid w:val="00300F01"/>
    <w:rsid w:val="003235CC"/>
    <w:rsid w:val="00345C13"/>
    <w:rsid w:val="00361DF0"/>
    <w:rsid w:val="00391A82"/>
    <w:rsid w:val="003933DE"/>
    <w:rsid w:val="0039400F"/>
    <w:rsid w:val="003A215F"/>
    <w:rsid w:val="003A4A27"/>
    <w:rsid w:val="003A7F5A"/>
    <w:rsid w:val="003B574A"/>
    <w:rsid w:val="003C1E95"/>
    <w:rsid w:val="003C2006"/>
    <w:rsid w:val="003E4AB1"/>
    <w:rsid w:val="003E7CAF"/>
    <w:rsid w:val="00400D90"/>
    <w:rsid w:val="00412003"/>
    <w:rsid w:val="00416C15"/>
    <w:rsid w:val="004234EE"/>
    <w:rsid w:val="00425FF4"/>
    <w:rsid w:val="004303D6"/>
    <w:rsid w:val="00433CFB"/>
    <w:rsid w:val="0043472B"/>
    <w:rsid w:val="0044620A"/>
    <w:rsid w:val="00465BB4"/>
    <w:rsid w:val="00480A94"/>
    <w:rsid w:val="0048787C"/>
    <w:rsid w:val="00492567"/>
    <w:rsid w:val="004A4901"/>
    <w:rsid w:val="004A6949"/>
    <w:rsid w:val="004B046E"/>
    <w:rsid w:val="004B1EFB"/>
    <w:rsid w:val="004B227C"/>
    <w:rsid w:val="004C3D76"/>
    <w:rsid w:val="004C699E"/>
    <w:rsid w:val="004D598E"/>
    <w:rsid w:val="004E7CE6"/>
    <w:rsid w:val="0050498A"/>
    <w:rsid w:val="00511564"/>
    <w:rsid w:val="00515202"/>
    <w:rsid w:val="0051744C"/>
    <w:rsid w:val="0052117B"/>
    <w:rsid w:val="00522071"/>
    <w:rsid w:val="00522FBC"/>
    <w:rsid w:val="005271C2"/>
    <w:rsid w:val="00527F08"/>
    <w:rsid w:val="00541E19"/>
    <w:rsid w:val="005504A0"/>
    <w:rsid w:val="00550B44"/>
    <w:rsid w:val="00556D30"/>
    <w:rsid w:val="00563410"/>
    <w:rsid w:val="00582016"/>
    <w:rsid w:val="00583D0D"/>
    <w:rsid w:val="00594F05"/>
    <w:rsid w:val="005A10F5"/>
    <w:rsid w:val="005B12CC"/>
    <w:rsid w:val="005C5D64"/>
    <w:rsid w:val="005D07B8"/>
    <w:rsid w:val="005D1FDE"/>
    <w:rsid w:val="005D32F6"/>
    <w:rsid w:val="005E4B1C"/>
    <w:rsid w:val="005E7E66"/>
    <w:rsid w:val="005F5505"/>
    <w:rsid w:val="005F5D86"/>
    <w:rsid w:val="00600C64"/>
    <w:rsid w:val="006040BD"/>
    <w:rsid w:val="0061448F"/>
    <w:rsid w:val="00616585"/>
    <w:rsid w:val="00625138"/>
    <w:rsid w:val="0062590C"/>
    <w:rsid w:val="00630942"/>
    <w:rsid w:val="00642E74"/>
    <w:rsid w:val="00645B24"/>
    <w:rsid w:val="00665162"/>
    <w:rsid w:val="006668FD"/>
    <w:rsid w:val="006900B4"/>
    <w:rsid w:val="006912AB"/>
    <w:rsid w:val="00692B3A"/>
    <w:rsid w:val="00694669"/>
    <w:rsid w:val="006A240D"/>
    <w:rsid w:val="006B242F"/>
    <w:rsid w:val="006B68C5"/>
    <w:rsid w:val="006B7E69"/>
    <w:rsid w:val="006C3854"/>
    <w:rsid w:val="006D0D99"/>
    <w:rsid w:val="006E3591"/>
    <w:rsid w:val="006E65DC"/>
    <w:rsid w:val="006F1B66"/>
    <w:rsid w:val="006F236E"/>
    <w:rsid w:val="006F590D"/>
    <w:rsid w:val="00700FA0"/>
    <w:rsid w:val="00714D38"/>
    <w:rsid w:val="00717282"/>
    <w:rsid w:val="007217D8"/>
    <w:rsid w:val="007339F6"/>
    <w:rsid w:val="007370D7"/>
    <w:rsid w:val="00747420"/>
    <w:rsid w:val="0074793F"/>
    <w:rsid w:val="00751D14"/>
    <w:rsid w:val="00753A32"/>
    <w:rsid w:val="00754369"/>
    <w:rsid w:val="00763BAB"/>
    <w:rsid w:val="00763CD8"/>
    <w:rsid w:val="00773409"/>
    <w:rsid w:val="007744E9"/>
    <w:rsid w:val="00781439"/>
    <w:rsid w:val="00781C9D"/>
    <w:rsid w:val="00785371"/>
    <w:rsid w:val="00791BE3"/>
    <w:rsid w:val="00796367"/>
    <w:rsid w:val="00796594"/>
    <w:rsid w:val="007A20DD"/>
    <w:rsid w:val="007A290C"/>
    <w:rsid w:val="007A5AE6"/>
    <w:rsid w:val="007B3164"/>
    <w:rsid w:val="007B6652"/>
    <w:rsid w:val="007C7A6B"/>
    <w:rsid w:val="007E0D4F"/>
    <w:rsid w:val="007F6F34"/>
    <w:rsid w:val="00805EBD"/>
    <w:rsid w:val="00807303"/>
    <w:rsid w:val="00814F29"/>
    <w:rsid w:val="00820893"/>
    <w:rsid w:val="008229C4"/>
    <w:rsid w:val="0082411E"/>
    <w:rsid w:val="00834748"/>
    <w:rsid w:val="008477A2"/>
    <w:rsid w:val="00856A0A"/>
    <w:rsid w:val="00863BC4"/>
    <w:rsid w:val="00870524"/>
    <w:rsid w:val="00873213"/>
    <w:rsid w:val="0087577B"/>
    <w:rsid w:val="00875BA2"/>
    <w:rsid w:val="00877D30"/>
    <w:rsid w:val="00885802"/>
    <w:rsid w:val="00886AA6"/>
    <w:rsid w:val="008A3AC6"/>
    <w:rsid w:val="008A4491"/>
    <w:rsid w:val="008A7E0E"/>
    <w:rsid w:val="008C31E9"/>
    <w:rsid w:val="008D1069"/>
    <w:rsid w:val="008D4CF6"/>
    <w:rsid w:val="008D7679"/>
    <w:rsid w:val="008E3C31"/>
    <w:rsid w:val="008F01E1"/>
    <w:rsid w:val="00907B90"/>
    <w:rsid w:val="00927264"/>
    <w:rsid w:val="0093363C"/>
    <w:rsid w:val="009370D3"/>
    <w:rsid w:val="00937ACB"/>
    <w:rsid w:val="009512DB"/>
    <w:rsid w:val="00954FF0"/>
    <w:rsid w:val="00971F65"/>
    <w:rsid w:val="0097241D"/>
    <w:rsid w:val="00983B33"/>
    <w:rsid w:val="009840F3"/>
    <w:rsid w:val="00984910"/>
    <w:rsid w:val="00993910"/>
    <w:rsid w:val="00996893"/>
    <w:rsid w:val="009C49A0"/>
    <w:rsid w:val="009D1A7E"/>
    <w:rsid w:val="009F7082"/>
    <w:rsid w:val="00A006FE"/>
    <w:rsid w:val="00A13C78"/>
    <w:rsid w:val="00A14C1E"/>
    <w:rsid w:val="00A22FF1"/>
    <w:rsid w:val="00A41DE9"/>
    <w:rsid w:val="00A438C8"/>
    <w:rsid w:val="00A45186"/>
    <w:rsid w:val="00A577A9"/>
    <w:rsid w:val="00A66842"/>
    <w:rsid w:val="00A837E6"/>
    <w:rsid w:val="00A83935"/>
    <w:rsid w:val="00A9143B"/>
    <w:rsid w:val="00AB06AD"/>
    <w:rsid w:val="00AB4541"/>
    <w:rsid w:val="00AC0EAD"/>
    <w:rsid w:val="00AE18B4"/>
    <w:rsid w:val="00AE5570"/>
    <w:rsid w:val="00AE666A"/>
    <w:rsid w:val="00AE7737"/>
    <w:rsid w:val="00B02440"/>
    <w:rsid w:val="00B1156A"/>
    <w:rsid w:val="00B33E28"/>
    <w:rsid w:val="00B4114C"/>
    <w:rsid w:val="00B45DDB"/>
    <w:rsid w:val="00B51ED0"/>
    <w:rsid w:val="00B5528F"/>
    <w:rsid w:val="00B55D4F"/>
    <w:rsid w:val="00B579DA"/>
    <w:rsid w:val="00B66EF5"/>
    <w:rsid w:val="00B85AAA"/>
    <w:rsid w:val="00BA2223"/>
    <w:rsid w:val="00BA35A2"/>
    <w:rsid w:val="00BA55D9"/>
    <w:rsid w:val="00BB29DD"/>
    <w:rsid w:val="00BB662C"/>
    <w:rsid w:val="00BC13BB"/>
    <w:rsid w:val="00BC3F0A"/>
    <w:rsid w:val="00BC48D0"/>
    <w:rsid w:val="00BC583D"/>
    <w:rsid w:val="00BD07F7"/>
    <w:rsid w:val="00BD0BC1"/>
    <w:rsid w:val="00BE7B81"/>
    <w:rsid w:val="00BF3471"/>
    <w:rsid w:val="00BF7717"/>
    <w:rsid w:val="00BF7806"/>
    <w:rsid w:val="00C0321F"/>
    <w:rsid w:val="00C15F18"/>
    <w:rsid w:val="00C228F3"/>
    <w:rsid w:val="00C321B2"/>
    <w:rsid w:val="00C34D0B"/>
    <w:rsid w:val="00C36351"/>
    <w:rsid w:val="00C436B3"/>
    <w:rsid w:val="00C46838"/>
    <w:rsid w:val="00C52929"/>
    <w:rsid w:val="00C61F95"/>
    <w:rsid w:val="00C645BF"/>
    <w:rsid w:val="00C66D02"/>
    <w:rsid w:val="00C71B5D"/>
    <w:rsid w:val="00C812AB"/>
    <w:rsid w:val="00C82B55"/>
    <w:rsid w:val="00CA29B6"/>
    <w:rsid w:val="00CA344F"/>
    <w:rsid w:val="00CA530A"/>
    <w:rsid w:val="00CA661E"/>
    <w:rsid w:val="00CA6B48"/>
    <w:rsid w:val="00CA7076"/>
    <w:rsid w:val="00CB59D0"/>
    <w:rsid w:val="00CD1BC5"/>
    <w:rsid w:val="00CE24D2"/>
    <w:rsid w:val="00CE5759"/>
    <w:rsid w:val="00CF12AF"/>
    <w:rsid w:val="00CF2D2D"/>
    <w:rsid w:val="00D039E2"/>
    <w:rsid w:val="00D04BDE"/>
    <w:rsid w:val="00D06D0D"/>
    <w:rsid w:val="00D06FB1"/>
    <w:rsid w:val="00D124BC"/>
    <w:rsid w:val="00D12F60"/>
    <w:rsid w:val="00D31D62"/>
    <w:rsid w:val="00D42808"/>
    <w:rsid w:val="00D45BE5"/>
    <w:rsid w:val="00D61CAD"/>
    <w:rsid w:val="00D640BF"/>
    <w:rsid w:val="00D67FAE"/>
    <w:rsid w:val="00D74328"/>
    <w:rsid w:val="00D859B6"/>
    <w:rsid w:val="00D85E01"/>
    <w:rsid w:val="00D87E91"/>
    <w:rsid w:val="00D90FE6"/>
    <w:rsid w:val="00D9256C"/>
    <w:rsid w:val="00D97BDC"/>
    <w:rsid w:val="00DA0B7D"/>
    <w:rsid w:val="00DA6CF4"/>
    <w:rsid w:val="00DA73AA"/>
    <w:rsid w:val="00DB5D5E"/>
    <w:rsid w:val="00DC1699"/>
    <w:rsid w:val="00DC42DE"/>
    <w:rsid w:val="00DC5312"/>
    <w:rsid w:val="00DE579C"/>
    <w:rsid w:val="00DF535C"/>
    <w:rsid w:val="00E04F5D"/>
    <w:rsid w:val="00E05F66"/>
    <w:rsid w:val="00E13026"/>
    <w:rsid w:val="00E1335F"/>
    <w:rsid w:val="00E2210A"/>
    <w:rsid w:val="00E27DDB"/>
    <w:rsid w:val="00E47040"/>
    <w:rsid w:val="00E51ECC"/>
    <w:rsid w:val="00E60EA1"/>
    <w:rsid w:val="00E6306E"/>
    <w:rsid w:val="00E77282"/>
    <w:rsid w:val="00EA25BC"/>
    <w:rsid w:val="00EB4C47"/>
    <w:rsid w:val="00EC1522"/>
    <w:rsid w:val="00EC1D79"/>
    <w:rsid w:val="00EC2EEB"/>
    <w:rsid w:val="00EC76C0"/>
    <w:rsid w:val="00EE0543"/>
    <w:rsid w:val="00EE5F6A"/>
    <w:rsid w:val="00EE7CAD"/>
    <w:rsid w:val="00EF182E"/>
    <w:rsid w:val="00EF672A"/>
    <w:rsid w:val="00EF7280"/>
    <w:rsid w:val="00F21152"/>
    <w:rsid w:val="00F21155"/>
    <w:rsid w:val="00F246AA"/>
    <w:rsid w:val="00F25B23"/>
    <w:rsid w:val="00F356C7"/>
    <w:rsid w:val="00F52622"/>
    <w:rsid w:val="00F52B08"/>
    <w:rsid w:val="00F53460"/>
    <w:rsid w:val="00F62119"/>
    <w:rsid w:val="00F711D8"/>
    <w:rsid w:val="00F773F4"/>
    <w:rsid w:val="00F80BDC"/>
    <w:rsid w:val="00F83476"/>
    <w:rsid w:val="00FA1475"/>
    <w:rsid w:val="00FA4FCF"/>
    <w:rsid w:val="00FA792B"/>
    <w:rsid w:val="00FD191E"/>
    <w:rsid w:val="00FD5BD6"/>
    <w:rsid w:val="00FD71C9"/>
    <w:rsid w:val="00FD7BAF"/>
    <w:rsid w:val="00FE1669"/>
    <w:rsid w:val="00FF3EBB"/>
    <w:rsid w:val="00FF40F8"/>
    <w:rsid w:val="00FF74D0"/>
    <w:rsid w:val="00FF7F8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5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5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583D"/>
    <w:rPr>
      <w:rFonts w:ascii="Segoe UI" w:hAnsi="Segoe UI" w:cs="Segoe UI"/>
      <w:sz w:val="18"/>
      <w:szCs w:val="18"/>
    </w:rPr>
  </w:style>
  <w:style w:type="character" w:styleId="CommentReference">
    <w:name w:val="annotation reference"/>
    <w:basedOn w:val="DefaultParagraphFont"/>
    <w:uiPriority w:val="99"/>
    <w:semiHidden/>
    <w:rsid w:val="00BC583D"/>
    <w:rPr>
      <w:rFonts w:cs="Times New Roman"/>
      <w:sz w:val="16"/>
      <w:szCs w:val="16"/>
    </w:rPr>
  </w:style>
  <w:style w:type="paragraph" w:styleId="CommentText">
    <w:name w:val="annotation text"/>
    <w:basedOn w:val="Normal"/>
    <w:link w:val="CommentTextChar"/>
    <w:uiPriority w:val="99"/>
    <w:semiHidden/>
    <w:rsid w:val="00BC583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C583D"/>
    <w:rPr>
      <w:rFonts w:cs="Times New Roman"/>
      <w:sz w:val="20"/>
      <w:szCs w:val="20"/>
    </w:rPr>
  </w:style>
  <w:style w:type="paragraph" w:styleId="CommentSubject">
    <w:name w:val="annotation subject"/>
    <w:basedOn w:val="CommentText"/>
    <w:next w:val="CommentText"/>
    <w:link w:val="CommentSubjectChar"/>
    <w:uiPriority w:val="99"/>
    <w:semiHidden/>
    <w:rsid w:val="00BC583D"/>
    <w:rPr>
      <w:b/>
      <w:bCs/>
    </w:rPr>
  </w:style>
  <w:style w:type="character" w:customStyle="1" w:styleId="CommentSubjectChar">
    <w:name w:val="Comment Subject Char"/>
    <w:basedOn w:val="CommentTextChar"/>
    <w:link w:val="CommentSubject"/>
    <w:uiPriority w:val="99"/>
    <w:semiHidden/>
    <w:locked/>
    <w:rsid w:val="00BC583D"/>
    <w:rPr>
      <w:b/>
      <w:bCs/>
    </w:rPr>
  </w:style>
  <w:style w:type="paragraph" w:styleId="BodyText">
    <w:name w:val="Body Text"/>
    <w:basedOn w:val="Normal"/>
    <w:link w:val="BodyTextChar"/>
    <w:uiPriority w:val="99"/>
    <w:rsid w:val="00361DF0"/>
    <w:pPr>
      <w:spacing w:after="0" w:line="240" w:lineRule="auto"/>
      <w:jc w:val="both"/>
    </w:pPr>
    <w:rPr>
      <w:rFonts w:ascii="Times New Roman" w:eastAsia="Times New Roman" w:hAnsi="Times New Roman" w:cs="Times New Roman"/>
      <w:sz w:val="24"/>
      <w:szCs w:val="20"/>
      <w:lang w:eastAsia="cs-CZ"/>
    </w:rPr>
  </w:style>
  <w:style w:type="character" w:customStyle="1" w:styleId="BodyTextChar">
    <w:name w:val="Body Text Char"/>
    <w:basedOn w:val="DefaultParagraphFont"/>
    <w:link w:val="BodyText"/>
    <w:uiPriority w:val="99"/>
    <w:locked/>
    <w:rsid w:val="00361DF0"/>
    <w:rPr>
      <w:rFonts w:ascii="Times New Roman" w:hAnsi="Times New Roman" w:cs="Times New Roman"/>
      <w:sz w:val="20"/>
      <w:szCs w:val="20"/>
      <w:lang w:eastAsia="cs-CZ"/>
    </w:rPr>
  </w:style>
  <w:style w:type="paragraph" w:styleId="FootnoteText">
    <w:name w:val="footnote text"/>
    <w:basedOn w:val="Normal"/>
    <w:link w:val="FootnoteTextChar"/>
    <w:uiPriority w:val="99"/>
    <w:semiHidden/>
    <w:rsid w:val="00CF2D2D"/>
    <w:pPr>
      <w:widowControl w:val="0"/>
      <w:spacing w:after="0" w:line="240" w:lineRule="auto"/>
    </w:pPr>
    <w:rPr>
      <w:rFonts w:ascii="Times New Roman" w:eastAsia="Times New Roman" w:hAnsi="Times New Roman" w:cs="Times New Roman"/>
      <w:sz w:val="20"/>
      <w:szCs w:val="20"/>
      <w:lang w:eastAsia="cs-CZ"/>
    </w:rPr>
  </w:style>
  <w:style w:type="character" w:customStyle="1" w:styleId="FootnoteTextChar">
    <w:name w:val="Footnote Text Char"/>
    <w:basedOn w:val="DefaultParagraphFont"/>
    <w:link w:val="FootnoteText"/>
    <w:uiPriority w:val="99"/>
    <w:semiHidden/>
    <w:locked/>
    <w:rsid w:val="00CF2D2D"/>
    <w:rPr>
      <w:rFonts w:ascii="Times New Roman" w:hAnsi="Times New Roman" w:cs="Times New Roman"/>
      <w:sz w:val="20"/>
      <w:szCs w:val="20"/>
      <w:lang w:eastAsia="cs-CZ"/>
    </w:rPr>
  </w:style>
  <w:style w:type="paragraph" w:styleId="ListParagraph">
    <w:name w:val="List Paragraph"/>
    <w:basedOn w:val="Normal"/>
    <w:uiPriority w:val="99"/>
    <w:qFormat/>
    <w:rsid w:val="0017477B"/>
    <w:pPr>
      <w:ind w:left="720"/>
      <w:contextualSpacing/>
    </w:pPr>
  </w:style>
  <w:style w:type="paragraph" w:customStyle="1" w:styleId="Psmenkov6">
    <w:name w:val="Písmenkový 6"/>
    <w:basedOn w:val="Normal"/>
    <w:uiPriority w:val="99"/>
    <w:rsid w:val="00BF7806"/>
    <w:pPr>
      <w:widowControl w:val="0"/>
      <w:numPr>
        <w:numId w:val="5"/>
      </w:numPr>
      <w:spacing w:after="120" w:line="240" w:lineRule="auto"/>
      <w:jc w:val="both"/>
    </w:pPr>
    <w:rPr>
      <w:rFonts w:eastAsia="Times New Roman" w:cs="Times New Roman"/>
      <w:color w:val="000000"/>
      <w:sz w:val="24"/>
      <w:szCs w:val="20"/>
      <w:lang w:eastAsia="cs-CZ"/>
    </w:rPr>
  </w:style>
  <w:style w:type="paragraph" w:styleId="Header">
    <w:name w:val="header"/>
    <w:basedOn w:val="Normal"/>
    <w:link w:val="HeaderChar"/>
    <w:uiPriority w:val="99"/>
    <w:rsid w:val="0026556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5564"/>
    <w:rPr>
      <w:rFonts w:cs="Times New Roman"/>
    </w:rPr>
  </w:style>
  <w:style w:type="paragraph" w:styleId="Footer">
    <w:name w:val="footer"/>
    <w:basedOn w:val="Normal"/>
    <w:link w:val="FooterChar"/>
    <w:uiPriority w:val="99"/>
    <w:rsid w:val="0026556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5564"/>
    <w:rPr>
      <w:rFonts w:cs="Times New Roman"/>
    </w:rPr>
  </w:style>
  <w:style w:type="paragraph" w:styleId="Revision">
    <w:name w:val="Revision"/>
    <w:hidden/>
    <w:uiPriority w:val="99"/>
    <w:semiHidden/>
    <w:rsid w:val="00583D0D"/>
    <w:rPr>
      <w:lang w:eastAsia="en-US"/>
    </w:rPr>
  </w:style>
  <w:style w:type="character" w:styleId="PageNumber">
    <w:name w:val="page number"/>
    <w:basedOn w:val="DefaultParagraphFont"/>
    <w:uiPriority w:val="99"/>
    <w:rsid w:val="00F356C7"/>
    <w:rPr>
      <w:rFonts w:cs="Times New Roman"/>
    </w:rPr>
  </w:style>
</w:styles>
</file>

<file path=word/webSettings.xml><?xml version="1.0" encoding="utf-8"?>
<w:webSettings xmlns:r="http://schemas.openxmlformats.org/officeDocument/2006/relationships" xmlns:w="http://schemas.openxmlformats.org/wordprocessingml/2006/main">
  <w:divs>
    <w:div w:id="1044525004">
      <w:marLeft w:val="0"/>
      <w:marRight w:val="0"/>
      <w:marTop w:val="0"/>
      <w:marBottom w:val="0"/>
      <w:divBdr>
        <w:top w:val="none" w:sz="0" w:space="0" w:color="auto"/>
        <w:left w:val="none" w:sz="0" w:space="0" w:color="auto"/>
        <w:bottom w:val="none" w:sz="0" w:space="0" w:color="auto"/>
        <w:right w:val="none" w:sz="0" w:space="0" w:color="auto"/>
      </w:divBdr>
    </w:div>
    <w:div w:id="1044525005">
      <w:marLeft w:val="0"/>
      <w:marRight w:val="0"/>
      <w:marTop w:val="0"/>
      <w:marBottom w:val="0"/>
      <w:divBdr>
        <w:top w:val="none" w:sz="0" w:space="0" w:color="auto"/>
        <w:left w:val="none" w:sz="0" w:space="0" w:color="auto"/>
        <w:bottom w:val="none" w:sz="0" w:space="0" w:color="auto"/>
        <w:right w:val="none" w:sz="0" w:space="0" w:color="auto"/>
      </w:divBdr>
    </w:div>
    <w:div w:id="1044525006">
      <w:marLeft w:val="0"/>
      <w:marRight w:val="0"/>
      <w:marTop w:val="0"/>
      <w:marBottom w:val="0"/>
      <w:divBdr>
        <w:top w:val="none" w:sz="0" w:space="0" w:color="auto"/>
        <w:left w:val="none" w:sz="0" w:space="0" w:color="auto"/>
        <w:bottom w:val="none" w:sz="0" w:space="0" w:color="auto"/>
        <w:right w:val="none" w:sz="0" w:space="0" w:color="auto"/>
      </w:divBdr>
    </w:div>
    <w:div w:id="1044525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21</Pages>
  <Words>8596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18</cp:revision>
  <dcterms:created xsi:type="dcterms:W3CDTF">2017-02-01T13:18:00Z</dcterms:created>
  <dcterms:modified xsi:type="dcterms:W3CDTF">2017-02-19T16:40:00Z</dcterms:modified>
</cp:coreProperties>
</file>